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5D0D" w14:textId="06C640E2" w:rsidR="004050F9" w:rsidRPr="00D0195B" w:rsidRDefault="00843D05" w:rsidP="00843D05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43D05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t>Листок-вкладыш: информация для пациента</w:t>
      </w:r>
    </w:p>
    <w:p w14:paraId="0077961B" w14:textId="77777777" w:rsidR="00843D05" w:rsidRDefault="00843D05" w:rsidP="004050F9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60E65E9" w14:textId="7447C5AE" w:rsidR="004050F9" w:rsidRPr="00D0195B" w:rsidRDefault="004859C3" w:rsidP="004050F9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Эспиро</w:t>
      </w:r>
    </w:p>
    <w:p w14:paraId="1168593D" w14:textId="77777777" w:rsidR="00703F74" w:rsidRPr="00D0195B" w:rsidRDefault="004859C3" w:rsidP="00703F74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25</w:t>
      </w:r>
      <w:r w:rsidR="004050F9"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 мг, </w:t>
      </w:r>
      <w:r w:rsidR="00703F74"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таблетки, покрытые пленочной оболочкой </w:t>
      </w:r>
    </w:p>
    <w:p w14:paraId="6B3446DC" w14:textId="77777777" w:rsidR="00703F74" w:rsidRPr="00D0195B" w:rsidRDefault="00703F74" w:rsidP="00703F74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50 мг, таблетки, покрытые пленочной оболочкой </w:t>
      </w:r>
    </w:p>
    <w:p w14:paraId="4F8F4D9F" w14:textId="77777777" w:rsidR="004050F9" w:rsidRPr="00D0195B" w:rsidRDefault="004859C3" w:rsidP="004050F9">
      <w:pPr>
        <w:shd w:val="clear" w:color="auto" w:fill="FFFFFF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i/>
          <w:iCs/>
          <w:sz w:val="24"/>
          <w:szCs w:val="24"/>
          <w:lang w:val="ru-RU"/>
        </w:rPr>
        <w:t>Эплеренон</w:t>
      </w:r>
    </w:p>
    <w:p w14:paraId="47A1B596" w14:textId="77777777" w:rsidR="00AD2D32" w:rsidRPr="00D0195B" w:rsidRDefault="00AD2D32" w:rsidP="004050F9">
      <w:pPr>
        <w:shd w:val="clear" w:color="auto" w:fill="FFFFFF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21C019C1" w14:textId="77777777" w:rsidR="004050F9" w:rsidRPr="00D0195B" w:rsidRDefault="004050F9" w:rsidP="00AB29B0">
      <w:pPr>
        <w:pStyle w:val="Heading40"/>
        <w:keepNext/>
        <w:keepLines/>
        <w:pBdr>
          <w:top w:val="single" w:sz="4" w:space="1" w:color="auto"/>
          <w:left w:val="single" w:sz="4" w:space="0" w:color="auto"/>
          <w:right w:val="single" w:sz="4" w:space="4" w:color="auto"/>
        </w:pBdr>
        <w:shd w:val="clear" w:color="auto" w:fill="auto"/>
        <w:spacing w:before="0" w:after="0" w:line="240" w:lineRule="atLeast"/>
        <w:jc w:val="left"/>
        <w:rPr>
          <w:rFonts w:ascii="Times New Roman" w:hAnsi="Times New Roman"/>
          <w:b/>
          <w:sz w:val="24"/>
          <w:szCs w:val="24"/>
          <w:lang w:val="ru-RU"/>
        </w:rPr>
      </w:pPr>
      <w:bookmarkStart w:id="0" w:name="bookmark5"/>
      <w:r w:rsidRPr="00D0195B">
        <w:rPr>
          <w:rFonts w:ascii="Times New Roman" w:hAnsi="Times New Roman"/>
          <w:b/>
          <w:sz w:val="24"/>
          <w:szCs w:val="24"/>
          <w:lang w:val="ru-RU"/>
        </w:rPr>
        <w:t xml:space="preserve">Перед применением препарата </w:t>
      </w:r>
      <w:r w:rsidR="00380B40" w:rsidRPr="00D0195B">
        <w:rPr>
          <w:rFonts w:ascii="Times New Roman" w:hAnsi="Times New Roman"/>
          <w:b/>
          <w:sz w:val="24"/>
          <w:szCs w:val="24"/>
          <w:lang w:val="ru-RU"/>
        </w:rPr>
        <w:t xml:space="preserve">полностью прочитайте </w:t>
      </w:r>
      <w:r w:rsidR="00501470" w:rsidRPr="00D0195B">
        <w:rPr>
          <w:rFonts w:ascii="Times New Roman" w:hAnsi="Times New Roman"/>
          <w:b/>
          <w:sz w:val="24"/>
          <w:szCs w:val="24"/>
          <w:lang w:val="ru-RU"/>
        </w:rPr>
        <w:t>лист</w:t>
      </w:r>
      <w:r w:rsidR="00380B40" w:rsidRPr="00D0195B">
        <w:rPr>
          <w:rFonts w:ascii="Times New Roman" w:hAnsi="Times New Roman"/>
          <w:b/>
          <w:sz w:val="24"/>
          <w:szCs w:val="24"/>
          <w:lang w:val="ru-RU"/>
        </w:rPr>
        <w:t>о</w:t>
      </w:r>
      <w:r w:rsidR="00501470" w:rsidRPr="00D0195B">
        <w:rPr>
          <w:rFonts w:ascii="Times New Roman" w:hAnsi="Times New Roman"/>
          <w:b/>
          <w:sz w:val="24"/>
          <w:szCs w:val="24"/>
          <w:lang w:val="ru-RU"/>
        </w:rPr>
        <w:t>к-вкладыш</w:t>
      </w:r>
      <w:bookmarkEnd w:id="0"/>
      <w:r w:rsidRPr="00D0195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380B40" w:rsidRPr="00D0195B">
        <w:rPr>
          <w:rFonts w:ascii="Times New Roman" w:hAnsi="Times New Roman"/>
          <w:b/>
          <w:sz w:val="24"/>
          <w:szCs w:val="24"/>
          <w:lang w:val="ru-RU"/>
        </w:rPr>
        <w:t xml:space="preserve">поскольку в нем содержатся </w:t>
      </w:r>
      <w:r w:rsidRPr="00D0195B">
        <w:rPr>
          <w:rFonts w:ascii="Times New Roman" w:hAnsi="Times New Roman"/>
          <w:b/>
          <w:sz w:val="24"/>
          <w:szCs w:val="24"/>
          <w:lang w:val="ru-RU"/>
        </w:rPr>
        <w:t>важн</w:t>
      </w:r>
      <w:r w:rsidR="00380B40" w:rsidRPr="00D0195B">
        <w:rPr>
          <w:rFonts w:ascii="Times New Roman" w:hAnsi="Times New Roman"/>
          <w:b/>
          <w:sz w:val="24"/>
          <w:szCs w:val="24"/>
          <w:lang w:val="ru-RU"/>
        </w:rPr>
        <w:t xml:space="preserve">ые </w:t>
      </w:r>
      <w:r w:rsidRPr="00D0195B">
        <w:rPr>
          <w:rFonts w:ascii="Times New Roman" w:hAnsi="Times New Roman"/>
          <w:b/>
          <w:sz w:val="24"/>
          <w:szCs w:val="24"/>
          <w:lang w:val="ru-RU"/>
        </w:rPr>
        <w:t xml:space="preserve">для </w:t>
      </w:r>
      <w:r w:rsidR="00380B40" w:rsidRPr="00D0195B">
        <w:rPr>
          <w:rFonts w:ascii="Times New Roman" w:hAnsi="Times New Roman"/>
          <w:b/>
          <w:sz w:val="24"/>
          <w:szCs w:val="24"/>
          <w:lang w:val="ru-RU"/>
        </w:rPr>
        <w:t>вас сведения</w:t>
      </w:r>
      <w:r w:rsidRPr="00D0195B">
        <w:rPr>
          <w:rFonts w:ascii="Times New Roman" w:hAnsi="Times New Roman"/>
          <w:b/>
          <w:sz w:val="24"/>
          <w:szCs w:val="24"/>
          <w:lang w:val="ru-RU"/>
        </w:rPr>
        <w:t>.</w:t>
      </w:r>
    </w:p>
    <w:p w14:paraId="61A8C7EB" w14:textId="77777777" w:rsidR="00380B40" w:rsidRPr="00D0195B" w:rsidRDefault="002A04A6" w:rsidP="00AB29B0">
      <w:pPr>
        <w:pStyle w:val="Tekstpodstawowy4"/>
        <w:numPr>
          <w:ilvl w:val="0"/>
          <w:numId w:val="30"/>
        </w:numPr>
        <w:pBdr>
          <w:top w:val="single" w:sz="4" w:space="1" w:color="auto"/>
          <w:left w:val="single" w:sz="4" w:space="0" w:color="auto"/>
          <w:right w:val="single" w:sz="4" w:space="4" w:color="auto"/>
        </w:pBdr>
        <w:shd w:val="clear" w:color="auto" w:fill="auto"/>
        <w:tabs>
          <w:tab w:val="left" w:pos="426"/>
        </w:tabs>
        <w:spacing w:line="240" w:lineRule="atLeast"/>
        <w:ind w:left="426" w:hanging="426"/>
        <w:rPr>
          <w:rStyle w:val="Tekstpodstawowy1"/>
          <w:i/>
          <w:sz w:val="24"/>
          <w:szCs w:val="24"/>
          <w:lang w:val="ru-RU"/>
        </w:rPr>
      </w:pPr>
      <w:r w:rsidRPr="00D0195B">
        <w:rPr>
          <w:rStyle w:val="Tekstpodstawowy1"/>
          <w:i/>
          <w:sz w:val="24"/>
          <w:szCs w:val="24"/>
          <w:lang w:val="ru-RU"/>
        </w:rPr>
        <w:t>С</w:t>
      </w:r>
      <w:r w:rsidR="004050F9" w:rsidRPr="00D0195B">
        <w:rPr>
          <w:rStyle w:val="Tekstpodstawowy1"/>
          <w:i/>
          <w:sz w:val="24"/>
          <w:szCs w:val="24"/>
          <w:lang w:val="ru-RU"/>
        </w:rPr>
        <w:t>охранит</w:t>
      </w:r>
      <w:r w:rsidR="00380B40" w:rsidRPr="00D0195B">
        <w:rPr>
          <w:rStyle w:val="Tekstpodstawowy1"/>
          <w:i/>
          <w:sz w:val="24"/>
          <w:szCs w:val="24"/>
          <w:lang w:val="ru-RU"/>
        </w:rPr>
        <w:t>е</w:t>
      </w:r>
      <w:r w:rsidR="004050F9" w:rsidRPr="00D0195B">
        <w:rPr>
          <w:rStyle w:val="Tekstpodstawowy1"/>
          <w:i/>
          <w:sz w:val="24"/>
          <w:szCs w:val="24"/>
          <w:lang w:val="ru-RU"/>
        </w:rPr>
        <w:t xml:space="preserve"> </w:t>
      </w:r>
      <w:r w:rsidR="00AD2D32" w:rsidRPr="00D0195B">
        <w:rPr>
          <w:rStyle w:val="Tekstpodstawowy1"/>
          <w:i/>
          <w:sz w:val="24"/>
          <w:szCs w:val="24"/>
          <w:lang w:val="ru-RU"/>
        </w:rPr>
        <w:t>листок-вкладыш</w:t>
      </w:r>
      <w:r w:rsidR="00380B40" w:rsidRPr="00D0195B">
        <w:rPr>
          <w:rStyle w:val="Tekstpodstawowy1"/>
          <w:i/>
          <w:sz w:val="24"/>
          <w:szCs w:val="24"/>
          <w:lang w:val="ru-RU"/>
        </w:rPr>
        <w:t xml:space="preserve">. Возможно, вам потребуется прочитать его еще раз. </w:t>
      </w:r>
    </w:p>
    <w:p w14:paraId="230A752A" w14:textId="2EFC37AA" w:rsidR="004050F9" w:rsidRPr="00D0195B" w:rsidRDefault="00380B40" w:rsidP="00AB29B0">
      <w:pPr>
        <w:pStyle w:val="Tekstpodstawowy4"/>
        <w:numPr>
          <w:ilvl w:val="0"/>
          <w:numId w:val="30"/>
        </w:numPr>
        <w:pBdr>
          <w:top w:val="single" w:sz="4" w:space="1" w:color="auto"/>
          <w:left w:val="single" w:sz="4" w:space="0" w:color="auto"/>
          <w:right w:val="single" w:sz="4" w:space="4" w:color="auto"/>
        </w:pBdr>
        <w:shd w:val="clear" w:color="auto" w:fill="auto"/>
        <w:tabs>
          <w:tab w:val="left" w:pos="426"/>
        </w:tabs>
        <w:spacing w:line="240" w:lineRule="atLeast"/>
        <w:ind w:left="426" w:hanging="426"/>
        <w:rPr>
          <w:i/>
          <w:sz w:val="24"/>
          <w:szCs w:val="24"/>
          <w:lang w:val="ru-RU"/>
        </w:rPr>
      </w:pPr>
      <w:r w:rsidRPr="00D0195B">
        <w:rPr>
          <w:rStyle w:val="Tekstpodstawowy1"/>
          <w:i/>
          <w:sz w:val="24"/>
          <w:szCs w:val="24"/>
          <w:lang w:val="ru-RU"/>
        </w:rPr>
        <w:t xml:space="preserve">Если у вас возникли дополнительные вопросы, </w:t>
      </w:r>
      <w:r w:rsidR="004050F9" w:rsidRPr="00D0195B">
        <w:rPr>
          <w:rStyle w:val="Tekstpodstawowy1"/>
          <w:i/>
          <w:sz w:val="24"/>
          <w:szCs w:val="24"/>
          <w:lang w:val="ru-RU"/>
        </w:rPr>
        <w:t>обратит</w:t>
      </w:r>
      <w:r w:rsidRPr="00D0195B">
        <w:rPr>
          <w:rStyle w:val="Tekstpodstawowy1"/>
          <w:i/>
          <w:sz w:val="24"/>
          <w:szCs w:val="24"/>
          <w:lang w:val="ru-RU"/>
        </w:rPr>
        <w:t>есь</w:t>
      </w:r>
      <w:r w:rsidR="004050F9" w:rsidRPr="00D0195B">
        <w:rPr>
          <w:rStyle w:val="Tekstpodstawowy1"/>
          <w:i/>
          <w:sz w:val="24"/>
          <w:szCs w:val="24"/>
          <w:lang w:val="ru-RU"/>
        </w:rPr>
        <w:t xml:space="preserve"> к </w:t>
      </w:r>
      <w:r w:rsidRPr="00D0195B">
        <w:rPr>
          <w:rStyle w:val="Tekstpodstawowy1"/>
          <w:i/>
          <w:sz w:val="24"/>
          <w:szCs w:val="24"/>
          <w:lang w:val="ru-RU"/>
        </w:rPr>
        <w:t xml:space="preserve">лечащему </w:t>
      </w:r>
      <w:r w:rsidR="004050F9" w:rsidRPr="00D0195B">
        <w:rPr>
          <w:rStyle w:val="Tekstpodstawowy1"/>
          <w:i/>
          <w:sz w:val="24"/>
          <w:szCs w:val="24"/>
          <w:lang w:val="ru-RU"/>
        </w:rPr>
        <w:t>врачу</w:t>
      </w:r>
      <w:r w:rsidR="00954AE1" w:rsidRPr="00D0195B">
        <w:rPr>
          <w:rStyle w:val="Tekstpodstawowy1"/>
          <w:i/>
          <w:sz w:val="24"/>
          <w:szCs w:val="24"/>
          <w:lang w:val="ru-RU"/>
        </w:rPr>
        <w:t xml:space="preserve"> или</w:t>
      </w:r>
      <w:r w:rsidR="009966BE" w:rsidRPr="00D0195B">
        <w:rPr>
          <w:rStyle w:val="Tekstpodstawowy1"/>
          <w:i/>
          <w:sz w:val="24"/>
          <w:szCs w:val="24"/>
          <w:lang w:val="ru-RU"/>
        </w:rPr>
        <w:t>,</w:t>
      </w:r>
      <w:r w:rsidR="004050F9" w:rsidRPr="00D0195B">
        <w:rPr>
          <w:rStyle w:val="Tekstpodstawowy1"/>
          <w:i/>
          <w:sz w:val="24"/>
          <w:szCs w:val="24"/>
          <w:lang w:val="ru-RU"/>
        </w:rPr>
        <w:t xml:space="preserve"> </w:t>
      </w:r>
      <w:r w:rsidR="00A668D1" w:rsidRPr="00D0195B">
        <w:rPr>
          <w:rStyle w:val="Tekstpodstawowy1"/>
          <w:i/>
          <w:sz w:val="24"/>
          <w:szCs w:val="24"/>
          <w:lang w:val="ru-RU"/>
        </w:rPr>
        <w:t>работнику аптеки</w:t>
      </w:r>
      <w:r w:rsidR="004050F9" w:rsidRPr="00D0195B">
        <w:rPr>
          <w:rStyle w:val="Tekstpodstawowy1"/>
          <w:i/>
          <w:sz w:val="24"/>
          <w:szCs w:val="24"/>
          <w:lang w:val="ru-RU"/>
        </w:rPr>
        <w:t>.</w:t>
      </w:r>
    </w:p>
    <w:p w14:paraId="633D8A39" w14:textId="77777777" w:rsidR="00380B40" w:rsidRPr="00D0195B" w:rsidRDefault="00380B40" w:rsidP="00AB29B0">
      <w:pPr>
        <w:pStyle w:val="Tekstpodstawowy4"/>
        <w:numPr>
          <w:ilvl w:val="0"/>
          <w:numId w:val="30"/>
        </w:numPr>
        <w:pBdr>
          <w:left w:val="single" w:sz="4" w:space="0" w:color="auto"/>
          <w:right w:val="single" w:sz="4" w:space="4" w:color="auto"/>
        </w:pBdr>
        <w:shd w:val="clear" w:color="auto" w:fill="auto"/>
        <w:tabs>
          <w:tab w:val="left" w:pos="426"/>
        </w:tabs>
        <w:spacing w:line="240" w:lineRule="atLeast"/>
        <w:ind w:left="426" w:hanging="426"/>
        <w:rPr>
          <w:rStyle w:val="Tekstpodstawowy1"/>
          <w:i/>
          <w:sz w:val="24"/>
          <w:szCs w:val="24"/>
          <w:lang w:val="ru-RU"/>
        </w:rPr>
      </w:pPr>
      <w:r w:rsidRPr="00D0195B">
        <w:rPr>
          <w:rStyle w:val="Tekstpodstawowy1"/>
          <w:i/>
          <w:sz w:val="24"/>
          <w:szCs w:val="24"/>
          <w:lang w:val="ru-RU"/>
        </w:rPr>
        <w:t>П</w:t>
      </w:r>
      <w:r w:rsidR="004050F9" w:rsidRPr="00D0195B">
        <w:rPr>
          <w:rStyle w:val="Tekstpodstawowy1"/>
          <w:i/>
          <w:sz w:val="24"/>
          <w:szCs w:val="24"/>
          <w:lang w:val="ru-RU"/>
        </w:rPr>
        <w:t xml:space="preserve">репарат назначен </w:t>
      </w:r>
      <w:r w:rsidRPr="00D0195B">
        <w:rPr>
          <w:rStyle w:val="Tekstpodstawowy1"/>
          <w:i/>
          <w:sz w:val="24"/>
          <w:szCs w:val="24"/>
          <w:lang w:val="ru-RU"/>
        </w:rPr>
        <w:t xml:space="preserve">именно вам. </w:t>
      </w:r>
      <w:r w:rsidR="004050F9" w:rsidRPr="00D0195B">
        <w:rPr>
          <w:rStyle w:val="Tekstpodstawowy1"/>
          <w:i/>
          <w:sz w:val="24"/>
          <w:szCs w:val="24"/>
          <w:lang w:val="ru-RU"/>
        </w:rPr>
        <w:t>Не передава</w:t>
      </w:r>
      <w:r w:rsidRPr="00D0195B">
        <w:rPr>
          <w:rStyle w:val="Tekstpodstawowy1"/>
          <w:i/>
          <w:sz w:val="24"/>
          <w:szCs w:val="24"/>
          <w:lang w:val="ru-RU"/>
        </w:rPr>
        <w:t>йте его другим людям</w:t>
      </w:r>
      <w:r w:rsidR="004050F9" w:rsidRPr="00D0195B">
        <w:rPr>
          <w:rStyle w:val="Tekstpodstawowy1"/>
          <w:i/>
          <w:sz w:val="24"/>
          <w:szCs w:val="24"/>
          <w:lang w:val="ru-RU"/>
        </w:rPr>
        <w:t xml:space="preserve">. </w:t>
      </w:r>
      <w:r w:rsidRPr="00D0195B">
        <w:rPr>
          <w:rStyle w:val="Tekstpodstawowy1"/>
          <w:i/>
          <w:sz w:val="24"/>
          <w:szCs w:val="24"/>
          <w:lang w:val="ru-RU"/>
        </w:rPr>
        <w:t xml:space="preserve">Он </w:t>
      </w:r>
      <w:r w:rsidR="004050F9" w:rsidRPr="00D0195B">
        <w:rPr>
          <w:rStyle w:val="Tekstpodstawowy1"/>
          <w:i/>
          <w:sz w:val="24"/>
          <w:szCs w:val="24"/>
          <w:lang w:val="ru-RU"/>
        </w:rPr>
        <w:t xml:space="preserve">может навредить </w:t>
      </w:r>
      <w:r w:rsidRPr="00D0195B">
        <w:rPr>
          <w:rStyle w:val="Tekstpodstawowy1"/>
          <w:i/>
          <w:sz w:val="24"/>
          <w:szCs w:val="24"/>
          <w:lang w:val="ru-RU"/>
        </w:rPr>
        <w:t xml:space="preserve">им, </w:t>
      </w:r>
      <w:r w:rsidR="004050F9" w:rsidRPr="00D0195B">
        <w:rPr>
          <w:rStyle w:val="Tekstpodstawowy1"/>
          <w:i/>
          <w:sz w:val="24"/>
          <w:szCs w:val="24"/>
          <w:lang w:val="ru-RU"/>
        </w:rPr>
        <w:t xml:space="preserve">даже если </w:t>
      </w:r>
      <w:r w:rsidRPr="00D0195B">
        <w:rPr>
          <w:rStyle w:val="Tekstpodstawowy1"/>
          <w:i/>
          <w:sz w:val="24"/>
          <w:szCs w:val="24"/>
          <w:lang w:val="ru-RU"/>
        </w:rPr>
        <w:t xml:space="preserve">симптомы их </w:t>
      </w:r>
      <w:r w:rsidR="004050F9" w:rsidRPr="00D0195B">
        <w:rPr>
          <w:rStyle w:val="Tekstpodstawowy1"/>
          <w:i/>
          <w:sz w:val="24"/>
          <w:szCs w:val="24"/>
          <w:lang w:val="ru-RU"/>
        </w:rPr>
        <w:t>заболевани</w:t>
      </w:r>
      <w:r w:rsidRPr="00D0195B">
        <w:rPr>
          <w:rStyle w:val="Tekstpodstawowy1"/>
          <w:i/>
          <w:sz w:val="24"/>
          <w:szCs w:val="24"/>
          <w:lang w:val="ru-RU"/>
        </w:rPr>
        <w:t>я совпадают с вашими.</w:t>
      </w:r>
    </w:p>
    <w:p w14:paraId="4AEC8EDD" w14:textId="65332A7C" w:rsidR="004050F9" w:rsidRPr="00D0195B" w:rsidRDefault="009966BE" w:rsidP="00AB29B0">
      <w:pPr>
        <w:pStyle w:val="Tekstpodstawowy4"/>
        <w:numPr>
          <w:ilvl w:val="0"/>
          <w:numId w:val="30"/>
        </w:numPr>
        <w:pBdr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"/>
        </w:tabs>
        <w:spacing w:line="240" w:lineRule="atLeast"/>
        <w:ind w:left="426" w:hanging="426"/>
        <w:rPr>
          <w:i/>
          <w:sz w:val="24"/>
          <w:szCs w:val="24"/>
          <w:lang w:val="ru-RU"/>
        </w:rPr>
      </w:pPr>
      <w:r w:rsidRPr="00D0195B">
        <w:rPr>
          <w:rStyle w:val="Tekstpodstawowy1"/>
          <w:i/>
          <w:sz w:val="24"/>
          <w:szCs w:val="24"/>
          <w:lang w:val="ru-RU"/>
        </w:rPr>
        <w:t xml:space="preserve">Если у </w:t>
      </w:r>
      <w:r w:rsidR="00380B40" w:rsidRPr="00D0195B">
        <w:rPr>
          <w:rStyle w:val="Tekstpodstawowy1"/>
          <w:i/>
          <w:sz w:val="24"/>
          <w:szCs w:val="24"/>
          <w:lang w:val="ru-RU"/>
        </w:rPr>
        <w:t xml:space="preserve">вас возникли </w:t>
      </w:r>
      <w:r w:rsidR="004050F9" w:rsidRPr="00D0195B">
        <w:rPr>
          <w:rStyle w:val="Tekstpodstawowy1"/>
          <w:i/>
          <w:sz w:val="24"/>
          <w:szCs w:val="24"/>
          <w:lang w:val="ru-RU"/>
        </w:rPr>
        <w:t>как</w:t>
      </w:r>
      <w:r w:rsidR="00AD2D32" w:rsidRPr="00D0195B">
        <w:rPr>
          <w:rStyle w:val="Tekstpodstawowy1"/>
          <w:i/>
          <w:sz w:val="24"/>
          <w:szCs w:val="24"/>
          <w:lang w:val="ru-RU"/>
        </w:rPr>
        <w:t>и</w:t>
      </w:r>
      <w:r w:rsidR="00380B40" w:rsidRPr="00D0195B">
        <w:rPr>
          <w:rStyle w:val="Tekstpodstawowy1"/>
          <w:i/>
          <w:sz w:val="24"/>
          <w:szCs w:val="24"/>
          <w:lang w:val="ru-RU"/>
        </w:rPr>
        <w:t>е</w:t>
      </w:r>
      <w:r w:rsidR="00042D50" w:rsidRPr="00D0195B">
        <w:rPr>
          <w:rStyle w:val="Tekstpodstawowy1"/>
          <w:i/>
          <w:sz w:val="24"/>
          <w:szCs w:val="24"/>
          <w:lang w:val="ru-RU"/>
        </w:rPr>
        <w:t xml:space="preserve">-либо </w:t>
      </w:r>
      <w:r w:rsidR="00AD2D32" w:rsidRPr="00D0195B">
        <w:rPr>
          <w:rStyle w:val="Tekstpodstawowy1"/>
          <w:i/>
          <w:sz w:val="24"/>
          <w:szCs w:val="24"/>
          <w:lang w:val="ru-RU"/>
        </w:rPr>
        <w:t>нежелательны</w:t>
      </w:r>
      <w:r w:rsidR="00380B40" w:rsidRPr="00D0195B">
        <w:rPr>
          <w:rStyle w:val="Tekstpodstawowy1"/>
          <w:i/>
          <w:sz w:val="24"/>
          <w:szCs w:val="24"/>
          <w:lang w:val="ru-RU"/>
        </w:rPr>
        <w:t>е</w:t>
      </w:r>
      <w:r w:rsidRPr="00D0195B">
        <w:rPr>
          <w:rStyle w:val="Tekstpodstawowy1"/>
          <w:i/>
          <w:sz w:val="24"/>
          <w:szCs w:val="24"/>
          <w:lang w:val="ru-RU"/>
        </w:rPr>
        <w:t xml:space="preserve"> </w:t>
      </w:r>
      <w:r w:rsidR="00380B40" w:rsidRPr="00D0195B">
        <w:rPr>
          <w:rStyle w:val="Tekstpodstawowy1"/>
          <w:i/>
          <w:sz w:val="24"/>
          <w:szCs w:val="24"/>
          <w:lang w:val="ru-RU"/>
        </w:rPr>
        <w:t>реакци</w:t>
      </w:r>
      <w:r w:rsidR="00B805B2" w:rsidRPr="00D0195B">
        <w:rPr>
          <w:rStyle w:val="Tekstpodstawowy1"/>
          <w:i/>
          <w:sz w:val="24"/>
          <w:szCs w:val="24"/>
          <w:lang w:val="ru-RU"/>
        </w:rPr>
        <w:t>и</w:t>
      </w:r>
      <w:r w:rsidR="00380B40" w:rsidRPr="00D0195B">
        <w:rPr>
          <w:rStyle w:val="Tekstpodstawowy1"/>
          <w:i/>
          <w:sz w:val="24"/>
          <w:szCs w:val="24"/>
          <w:lang w:val="ru-RU"/>
        </w:rPr>
        <w:t>, обратитесь к лечащему врачу</w:t>
      </w:r>
      <w:r w:rsidR="00A8460E" w:rsidRPr="00D0195B">
        <w:rPr>
          <w:rStyle w:val="Tekstpodstawowy1"/>
          <w:i/>
          <w:sz w:val="24"/>
          <w:szCs w:val="24"/>
          <w:lang w:val="ru-RU"/>
        </w:rPr>
        <w:t xml:space="preserve"> или </w:t>
      </w:r>
      <w:r w:rsidR="00A668D1" w:rsidRPr="00D0195B">
        <w:rPr>
          <w:rStyle w:val="Tekstpodstawowy1"/>
          <w:i/>
          <w:sz w:val="24"/>
          <w:szCs w:val="24"/>
          <w:lang w:val="ru-RU"/>
        </w:rPr>
        <w:t>работнику аптеки</w:t>
      </w:r>
      <w:r w:rsidR="00380B40" w:rsidRPr="00D0195B">
        <w:rPr>
          <w:rStyle w:val="Tekstpodstawowy1"/>
          <w:i/>
          <w:sz w:val="24"/>
          <w:szCs w:val="24"/>
          <w:lang w:val="ru-RU"/>
        </w:rPr>
        <w:t>. Данная рекомендация распространяется на любые возможные нежелательные реакции, в том числе на не перечисленные в раздел</w:t>
      </w:r>
      <w:r w:rsidR="00AB29B0" w:rsidRPr="00D0195B">
        <w:rPr>
          <w:rStyle w:val="Tekstpodstawowy1"/>
          <w:i/>
          <w:sz w:val="24"/>
          <w:szCs w:val="24"/>
          <w:lang w:val="ru-RU"/>
        </w:rPr>
        <w:t>е</w:t>
      </w:r>
      <w:r w:rsidR="00380B40" w:rsidRPr="00D0195B">
        <w:rPr>
          <w:rStyle w:val="Tekstpodstawowy1"/>
          <w:i/>
          <w:sz w:val="24"/>
          <w:szCs w:val="24"/>
          <w:lang w:val="ru-RU"/>
        </w:rPr>
        <w:t xml:space="preserve"> 4 листка-вкладыша. </w:t>
      </w:r>
    </w:p>
    <w:p w14:paraId="70318C2C" w14:textId="77777777" w:rsidR="00C251AF" w:rsidRPr="00D0195B" w:rsidRDefault="00C251AF" w:rsidP="0098442F">
      <w:pPr>
        <w:pStyle w:val="Heading1"/>
        <w:kinsoku w:val="0"/>
        <w:overflowPunct w:val="0"/>
        <w:ind w:left="0"/>
        <w:jc w:val="both"/>
        <w:rPr>
          <w:b w:val="0"/>
          <w:iCs/>
          <w:sz w:val="24"/>
          <w:szCs w:val="24"/>
          <w:u w:val="single"/>
          <w:lang w:val="ru-RU"/>
        </w:rPr>
      </w:pPr>
    </w:p>
    <w:p w14:paraId="37DB76A9" w14:textId="77777777" w:rsidR="0098442F" w:rsidRPr="00D0195B" w:rsidRDefault="008052FC" w:rsidP="0098442F">
      <w:pPr>
        <w:pStyle w:val="Heading1"/>
        <w:kinsoku w:val="0"/>
        <w:overflowPunct w:val="0"/>
        <w:ind w:left="0"/>
        <w:jc w:val="both"/>
        <w:rPr>
          <w:b w:val="0"/>
          <w:bCs w:val="0"/>
          <w:sz w:val="24"/>
          <w:szCs w:val="24"/>
          <w:u w:val="single"/>
          <w:lang w:val="ru-RU"/>
        </w:rPr>
      </w:pPr>
      <w:r w:rsidRPr="00D0195B">
        <w:rPr>
          <w:b w:val="0"/>
          <w:iCs/>
          <w:sz w:val="24"/>
          <w:szCs w:val="24"/>
          <w:u w:val="single"/>
          <w:lang w:val="ru-RU"/>
        </w:rPr>
        <w:t>Содержание</w:t>
      </w:r>
      <w:r w:rsidR="00881A14" w:rsidRPr="00D0195B">
        <w:rPr>
          <w:b w:val="0"/>
          <w:iCs/>
          <w:sz w:val="24"/>
          <w:szCs w:val="24"/>
          <w:u w:val="single"/>
          <w:lang w:val="ru-RU"/>
        </w:rPr>
        <w:t xml:space="preserve"> листка-вкладыша</w:t>
      </w:r>
    </w:p>
    <w:p w14:paraId="796402D7" w14:textId="77777777" w:rsidR="00AC765A" w:rsidRPr="00D0195B" w:rsidRDefault="00AC765A" w:rsidP="00AC765A">
      <w:pPr>
        <w:numPr>
          <w:ilvl w:val="0"/>
          <w:numId w:val="15"/>
        </w:numPr>
        <w:tabs>
          <w:tab w:val="clear" w:pos="2204"/>
        </w:tabs>
        <w:ind w:left="284" w:hanging="284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Что</w:t>
      </w:r>
      <w:r w:rsidR="00C251AF" w:rsidRPr="00D0195B">
        <w:rPr>
          <w:rFonts w:ascii="Times New Roman" w:hAnsi="Times New Roman"/>
          <w:sz w:val="24"/>
          <w:szCs w:val="24"/>
          <w:lang w:val="ru-RU"/>
        </w:rPr>
        <w:t xml:space="preserve"> из себя 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представляет препарат </w:t>
      </w:r>
      <w:r w:rsidR="00703F74" w:rsidRPr="00D0195B">
        <w:rPr>
          <w:rFonts w:ascii="Times New Roman" w:hAnsi="Times New Roman"/>
          <w:sz w:val="24"/>
          <w:szCs w:val="24"/>
          <w:lang w:val="ru-RU"/>
        </w:rPr>
        <w:t>Эспиро</w:t>
      </w:r>
      <w:r w:rsidR="00103316" w:rsidRPr="00D0195B">
        <w:rPr>
          <w:rFonts w:ascii="Times New Roman" w:hAnsi="Times New Roman"/>
          <w:sz w:val="24"/>
          <w:szCs w:val="24"/>
          <w:lang w:val="ru-RU"/>
        </w:rPr>
        <w:t>,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95B">
        <w:rPr>
          <w:rFonts w:ascii="Times New Roman" w:hAnsi="Times New Roman"/>
          <w:iCs/>
          <w:sz w:val="24"/>
          <w:szCs w:val="24"/>
          <w:lang w:val="ru-RU"/>
        </w:rPr>
        <w:t>и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1AF" w:rsidRPr="00D0195B">
        <w:rPr>
          <w:rFonts w:ascii="Times New Roman" w:hAnsi="Times New Roman"/>
          <w:sz w:val="24"/>
          <w:szCs w:val="24"/>
          <w:lang w:val="ru-RU"/>
        </w:rPr>
        <w:t xml:space="preserve">для чего его </w:t>
      </w:r>
      <w:r w:rsidRPr="00D0195B">
        <w:rPr>
          <w:rFonts w:ascii="Times New Roman" w:hAnsi="Times New Roman"/>
          <w:sz w:val="24"/>
          <w:szCs w:val="24"/>
          <w:lang w:val="ru-RU"/>
        </w:rPr>
        <w:t>применяют</w:t>
      </w:r>
    </w:p>
    <w:p w14:paraId="0CCDDCF5" w14:textId="77777777" w:rsidR="00AC765A" w:rsidRPr="00D0195B" w:rsidRDefault="00A668D1" w:rsidP="00AC765A">
      <w:pPr>
        <w:numPr>
          <w:ilvl w:val="0"/>
          <w:numId w:val="15"/>
        </w:numPr>
        <w:tabs>
          <w:tab w:val="clear" w:pos="2204"/>
        </w:tabs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О чем следует знать перед </w:t>
      </w:r>
      <w:r w:rsidR="00881458" w:rsidRPr="00D0195B">
        <w:rPr>
          <w:rFonts w:ascii="Times New Roman" w:hAnsi="Times New Roman"/>
          <w:sz w:val="24"/>
          <w:szCs w:val="24"/>
          <w:lang w:val="ru-RU"/>
        </w:rPr>
        <w:t xml:space="preserve">приемом </w:t>
      </w:r>
      <w:r w:rsidR="00AC765A" w:rsidRPr="00D0195B">
        <w:rPr>
          <w:rFonts w:ascii="Times New Roman" w:hAnsi="Times New Roman"/>
          <w:sz w:val="24"/>
          <w:szCs w:val="24"/>
          <w:lang w:val="ru-RU"/>
        </w:rPr>
        <w:t xml:space="preserve">препарата </w:t>
      </w:r>
      <w:r w:rsidR="00703F74" w:rsidRPr="00D0195B">
        <w:rPr>
          <w:rFonts w:ascii="Times New Roman" w:hAnsi="Times New Roman"/>
          <w:sz w:val="24"/>
          <w:szCs w:val="24"/>
          <w:lang w:val="ru-RU"/>
        </w:rPr>
        <w:t>Эспиро</w:t>
      </w:r>
    </w:p>
    <w:p w14:paraId="50A25761" w14:textId="77777777" w:rsidR="008052FC" w:rsidRPr="00D0195B" w:rsidRDefault="00881458" w:rsidP="008052FC">
      <w:pPr>
        <w:numPr>
          <w:ilvl w:val="0"/>
          <w:numId w:val="15"/>
        </w:numPr>
        <w:tabs>
          <w:tab w:val="num" w:pos="284"/>
        </w:tabs>
        <w:ind w:left="284" w:right="11" w:hanging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Прием </w:t>
      </w:r>
      <w:r w:rsidR="008052FC" w:rsidRPr="00D0195B">
        <w:rPr>
          <w:rFonts w:ascii="Times New Roman" w:hAnsi="Times New Roman"/>
          <w:sz w:val="24"/>
          <w:szCs w:val="24"/>
          <w:lang w:val="ru-RU"/>
        </w:rPr>
        <w:t>препарат</w:t>
      </w:r>
      <w:r w:rsidR="00A668D1" w:rsidRPr="00D0195B">
        <w:rPr>
          <w:rFonts w:ascii="Times New Roman" w:hAnsi="Times New Roman"/>
          <w:sz w:val="24"/>
          <w:szCs w:val="24"/>
          <w:lang w:val="ru-RU"/>
        </w:rPr>
        <w:t>а</w:t>
      </w:r>
      <w:r w:rsidR="008052FC"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3F74" w:rsidRPr="00D0195B">
        <w:rPr>
          <w:rFonts w:ascii="Times New Roman" w:hAnsi="Times New Roman"/>
          <w:sz w:val="24"/>
          <w:szCs w:val="24"/>
          <w:lang w:val="ru-RU"/>
        </w:rPr>
        <w:t>Эспиро</w:t>
      </w:r>
    </w:p>
    <w:p w14:paraId="7EFEFCCD" w14:textId="77777777" w:rsidR="008052FC" w:rsidRPr="00D0195B" w:rsidRDefault="008052FC" w:rsidP="008052FC">
      <w:pPr>
        <w:numPr>
          <w:ilvl w:val="0"/>
          <w:numId w:val="15"/>
        </w:numPr>
        <w:tabs>
          <w:tab w:val="num" w:pos="284"/>
        </w:tabs>
        <w:ind w:left="284" w:right="11" w:hanging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Возможные </w:t>
      </w:r>
      <w:r w:rsidR="00A668D1" w:rsidRPr="00D0195B">
        <w:rPr>
          <w:rFonts w:ascii="Times New Roman" w:hAnsi="Times New Roman"/>
          <w:sz w:val="24"/>
          <w:szCs w:val="24"/>
          <w:lang w:val="ru-RU"/>
        </w:rPr>
        <w:t>нежелательные реакции</w:t>
      </w:r>
    </w:p>
    <w:p w14:paraId="17353924" w14:textId="77777777" w:rsidR="008052FC" w:rsidRPr="00D0195B" w:rsidRDefault="00A668D1" w:rsidP="008052FC">
      <w:pPr>
        <w:numPr>
          <w:ilvl w:val="0"/>
          <w:numId w:val="15"/>
        </w:numPr>
        <w:tabs>
          <w:tab w:val="num" w:pos="284"/>
        </w:tabs>
        <w:ind w:left="284" w:right="11" w:hanging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Х</w:t>
      </w:r>
      <w:r w:rsidR="008052FC" w:rsidRPr="00D0195B">
        <w:rPr>
          <w:rFonts w:ascii="Times New Roman" w:hAnsi="Times New Roman"/>
          <w:sz w:val="24"/>
          <w:szCs w:val="24"/>
          <w:lang w:val="ru-RU"/>
        </w:rPr>
        <w:t>ран</w:t>
      </w:r>
      <w:r w:rsidRPr="00D0195B">
        <w:rPr>
          <w:rFonts w:ascii="Times New Roman" w:hAnsi="Times New Roman"/>
          <w:sz w:val="24"/>
          <w:szCs w:val="24"/>
          <w:lang w:val="ru-RU"/>
        </w:rPr>
        <w:t>ение</w:t>
      </w:r>
      <w:r w:rsidR="002A04A6"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52FC" w:rsidRPr="00D0195B">
        <w:rPr>
          <w:rFonts w:ascii="Times New Roman" w:hAnsi="Times New Roman"/>
          <w:sz w:val="24"/>
          <w:szCs w:val="24"/>
          <w:lang w:val="ru-RU"/>
        </w:rPr>
        <w:t>препарат</w:t>
      </w:r>
      <w:r w:rsidRPr="00D0195B">
        <w:rPr>
          <w:rFonts w:ascii="Times New Roman" w:hAnsi="Times New Roman"/>
          <w:sz w:val="24"/>
          <w:szCs w:val="24"/>
          <w:lang w:val="ru-RU"/>
        </w:rPr>
        <w:t>а</w:t>
      </w:r>
      <w:r w:rsidR="008052FC"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3F74" w:rsidRPr="00D0195B">
        <w:rPr>
          <w:rFonts w:ascii="Times New Roman" w:hAnsi="Times New Roman"/>
          <w:sz w:val="24"/>
          <w:szCs w:val="24"/>
          <w:lang w:val="ru-RU"/>
        </w:rPr>
        <w:t>Эспиро</w:t>
      </w:r>
    </w:p>
    <w:p w14:paraId="6FDDC682" w14:textId="77777777" w:rsidR="008052FC" w:rsidRPr="00D0195B" w:rsidRDefault="008052FC" w:rsidP="008052FC">
      <w:pPr>
        <w:numPr>
          <w:ilvl w:val="0"/>
          <w:numId w:val="15"/>
        </w:numPr>
        <w:tabs>
          <w:tab w:val="num" w:pos="284"/>
        </w:tabs>
        <w:ind w:left="284" w:right="11" w:hanging="284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Содержимое упаковки и </w:t>
      </w:r>
      <w:r w:rsidR="00A668D1" w:rsidRPr="00D0195B">
        <w:rPr>
          <w:rFonts w:ascii="Times New Roman" w:hAnsi="Times New Roman"/>
          <w:sz w:val="24"/>
          <w:szCs w:val="24"/>
          <w:lang w:val="ru-RU"/>
        </w:rPr>
        <w:t>прочие сведения</w:t>
      </w:r>
    </w:p>
    <w:p w14:paraId="2A155E6B" w14:textId="77777777" w:rsidR="00900E35" w:rsidRPr="00D0195B" w:rsidRDefault="00900E35" w:rsidP="005408F5">
      <w:pPr>
        <w:rPr>
          <w:rFonts w:ascii="Times New Roman" w:hAnsi="Times New Roman"/>
          <w:sz w:val="24"/>
          <w:szCs w:val="24"/>
          <w:lang w:val="ru-RU"/>
        </w:rPr>
      </w:pPr>
    </w:p>
    <w:p w14:paraId="10D3E5A6" w14:textId="77777777" w:rsidR="00CC0C0F" w:rsidRPr="00D0195B" w:rsidRDefault="00220DFA" w:rsidP="00CC0C0F">
      <w:pPr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1.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881A14" w:rsidRPr="00D0195B">
        <w:rPr>
          <w:rFonts w:ascii="Times New Roman" w:hAnsi="Times New Roman"/>
          <w:b/>
          <w:sz w:val="24"/>
          <w:szCs w:val="24"/>
          <w:lang w:val="ru-RU"/>
        </w:rPr>
        <w:t xml:space="preserve">ЧТО ИЗ СЕБЯ ПРЕДСТАВЛЯЕТ ПРЕПАРАТ </w:t>
      </w:r>
      <w:r w:rsidR="004859C3" w:rsidRPr="00D0195B">
        <w:rPr>
          <w:rFonts w:ascii="Times New Roman" w:hAnsi="Times New Roman"/>
          <w:b/>
          <w:sz w:val="24"/>
          <w:szCs w:val="24"/>
          <w:lang w:val="ru-RU"/>
        </w:rPr>
        <w:t>ЭСПИРО</w:t>
      </w:r>
      <w:r w:rsidR="00881A14" w:rsidRPr="00D0195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881A14" w:rsidRPr="00D0195B">
        <w:rPr>
          <w:rFonts w:ascii="Times New Roman" w:hAnsi="Times New Roman"/>
          <w:b/>
          <w:iCs/>
          <w:sz w:val="24"/>
          <w:szCs w:val="24"/>
          <w:lang w:val="ru-RU"/>
        </w:rPr>
        <w:t>И</w:t>
      </w:r>
      <w:r w:rsidR="00881A14" w:rsidRPr="00D0195B">
        <w:rPr>
          <w:rFonts w:ascii="Times New Roman" w:hAnsi="Times New Roman"/>
          <w:b/>
          <w:sz w:val="24"/>
          <w:szCs w:val="24"/>
          <w:lang w:val="ru-RU"/>
        </w:rPr>
        <w:t xml:space="preserve"> ДЛЯ ЧЕГО ЕГО ПРИМЕНЯЮТ</w:t>
      </w:r>
    </w:p>
    <w:p w14:paraId="2C1DBC51" w14:textId="3451E127" w:rsidR="005A7528" w:rsidRPr="00D0195B" w:rsidRDefault="00A8460E" w:rsidP="005A7528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П</w:t>
      </w:r>
      <w:r w:rsidR="005A7528" w:rsidRPr="00D0195B">
        <w:rPr>
          <w:rFonts w:ascii="Times New Roman" w:hAnsi="Times New Roman"/>
          <w:sz w:val="24"/>
          <w:szCs w:val="24"/>
          <w:lang w:val="ru-RU"/>
        </w:rPr>
        <w:t xml:space="preserve">репарат Эспиро 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содержит действующее вещество эплеренон, который </w:t>
      </w:r>
      <w:r w:rsidR="005A7528" w:rsidRPr="00D0195B">
        <w:rPr>
          <w:rFonts w:ascii="Times New Roman" w:hAnsi="Times New Roman"/>
          <w:sz w:val="24"/>
          <w:szCs w:val="24"/>
          <w:lang w:val="ru-RU"/>
        </w:rPr>
        <w:t xml:space="preserve">принадлежит </w:t>
      </w:r>
      <w:r w:rsidRPr="00D0195B">
        <w:rPr>
          <w:rFonts w:ascii="Times New Roman" w:hAnsi="Times New Roman"/>
          <w:sz w:val="24"/>
          <w:szCs w:val="24"/>
          <w:lang w:val="ru-RU"/>
        </w:rPr>
        <w:t>к </w:t>
      </w:r>
      <w:r w:rsidR="005A7528" w:rsidRPr="00D0195B">
        <w:rPr>
          <w:rFonts w:ascii="Times New Roman" w:hAnsi="Times New Roman"/>
          <w:sz w:val="24"/>
          <w:szCs w:val="24"/>
          <w:lang w:val="ru-RU"/>
        </w:rPr>
        <w:t xml:space="preserve">группе 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веществ </w:t>
      </w:r>
      <w:r w:rsidR="005A7528" w:rsidRPr="00D0195B">
        <w:rPr>
          <w:rFonts w:ascii="Times New Roman" w:hAnsi="Times New Roman"/>
          <w:sz w:val="24"/>
          <w:szCs w:val="24"/>
          <w:lang w:val="ru-RU"/>
        </w:rPr>
        <w:t>под названием селективные антагонисты альдостерона. Эти препараты блокируют действие альдостерона, вещества, вырабатываемого в организме и контролирующего артериальное давление и работу сердца. Повышенный уровень альдостерона может вызвать в организме нарушения, приводящие к сердечной недостаточности.</w:t>
      </w:r>
    </w:p>
    <w:p w14:paraId="0BCE2CF2" w14:textId="77777777" w:rsidR="005A7528" w:rsidRPr="00D0195B" w:rsidRDefault="005A7528" w:rsidP="009C379F">
      <w:pPr>
        <w:ind w:left="0" w:firstLine="0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7F9EF842" w14:textId="77777777" w:rsidR="00220DFA" w:rsidRPr="00D0195B" w:rsidRDefault="00CC0C0F" w:rsidP="009C379F">
      <w:pPr>
        <w:ind w:left="0" w:firstLine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iCs/>
          <w:sz w:val="24"/>
          <w:szCs w:val="24"/>
          <w:lang w:val="ru-RU"/>
        </w:rPr>
        <w:t xml:space="preserve">Показания к применению </w:t>
      </w:r>
    </w:p>
    <w:p w14:paraId="10A6EC99" w14:textId="77777777" w:rsidR="00176D1B" w:rsidRPr="00D0195B" w:rsidRDefault="00A8460E" w:rsidP="00A8460E">
      <w:pPr>
        <w:widowControl w:val="0"/>
        <w:snapToGrid w:val="0"/>
        <w:ind w:left="0" w:right="-1" w:firstLine="0"/>
        <w:rPr>
          <w:rFonts w:ascii="Times New Roman" w:eastAsia="MS Mincho" w:hAnsi="Times New Roman"/>
          <w:sz w:val="24"/>
          <w:szCs w:val="24"/>
          <w:lang w:val="ru-RU"/>
        </w:rPr>
      </w:pPr>
      <w:r w:rsidRPr="00D0195B">
        <w:rPr>
          <w:rFonts w:ascii="Times New Roman" w:eastAsia="MS Mincho" w:hAnsi="Times New Roman"/>
          <w:sz w:val="24"/>
          <w:szCs w:val="24"/>
          <w:lang w:val="ru-RU"/>
        </w:rPr>
        <w:t>Препарат Эспиро применяют</w:t>
      </w:r>
      <w:r w:rsidR="00176D1B" w:rsidRPr="00D0195B">
        <w:rPr>
          <w:rFonts w:ascii="Times New Roman" w:eastAsia="MS Mincho" w:hAnsi="Times New Roman"/>
          <w:sz w:val="24"/>
          <w:szCs w:val="24"/>
          <w:lang w:val="ru-RU"/>
        </w:rPr>
        <w:t xml:space="preserve"> для лечения сердечной недостаточности, чтобы предотвратить ее ухудшение и снизить частоту госпитализации в следующих клинических ситуациях:</w:t>
      </w:r>
    </w:p>
    <w:p w14:paraId="6ECF5D5B" w14:textId="77777777" w:rsidR="00A8460E" w:rsidRPr="00D0195B" w:rsidRDefault="00176D1B" w:rsidP="00DA7985">
      <w:pPr>
        <w:widowControl w:val="0"/>
        <w:snapToGrid w:val="0"/>
        <w:ind w:left="0" w:right="-1" w:firstLine="0"/>
        <w:rPr>
          <w:rFonts w:ascii="Times New Roman" w:eastAsia="MS Mincho" w:hAnsi="Times New Roman"/>
          <w:sz w:val="24"/>
          <w:szCs w:val="24"/>
          <w:lang w:val="ru-RU"/>
        </w:rPr>
      </w:pPr>
      <w:r w:rsidRPr="00D0195B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</w:p>
    <w:p w14:paraId="243D599B" w14:textId="443752D6" w:rsidR="00176D1B" w:rsidRPr="0041085A" w:rsidRDefault="00176D1B" w:rsidP="00DA7985">
      <w:pPr>
        <w:widowControl w:val="0"/>
        <w:numPr>
          <w:ilvl w:val="0"/>
          <w:numId w:val="48"/>
        </w:numPr>
        <w:snapToGrid w:val="0"/>
        <w:rPr>
          <w:rFonts w:ascii="Times New Roman" w:eastAsia="MS Mincho" w:hAnsi="Times New Roman"/>
          <w:sz w:val="24"/>
          <w:szCs w:val="24"/>
          <w:lang w:val="ru-RU"/>
        </w:rPr>
      </w:pPr>
      <w:bookmarkStart w:id="1" w:name="_BPDC_LN_INS_1023"/>
      <w:bookmarkStart w:id="2" w:name="_BPDC_PR_INS_1024"/>
      <w:bookmarkEnd w:id="1"/>
      <w:bookmarkEnd w:id="2"/>
      <w:r w:rsidRPr="00D0195B">
        <w:rPr>
          <w:rFonts w:ascii="Times New Roman" w:eastAsia="MS Mincho" w:hAnsi="Times New Roman"/>
          <w:sz w:val="24"/>
          <w:szCs w:val="24"/>
          <w:lang w:val="ru-RU"/>
        </w:rPr>
        <w:t xml:space="preserve"> после недавно перенесенного инфаркта миокарда в комбинации с другими препаратами, применяемыми для лечения сердечной недостаточности </w:t>
      </w:r>
    </w:p>
    <w:p w14:paraId="7581C571" w14:textId="77777777" w:rsidR="00176D1B" w:rsidRPr="00D0195B" w:rsidRDefault="00176D1B" w:rsidP="00DA7985">
      <w:pPr>
        <w:widowControl w:val="0"/>
        <w:snapToGrid w:val="0"/>
        <w:ind w:left="720" w:firstLine="0"/>
        <w:rPr>
          <w:rFonts w:ascii="Times New Roman" w:eastAsia="MS Mincho" w:hAnsi="Times New Roman"/>
          <w:sz w:val="24"/>
          <w:szCs w:val="24"/>
          <w:lang w:val="ru-RU"/>
        </w:rPr>
      </w:pPr>
      <w:r w:rsidRPr="00D0195B">
        <w:rPr>
          <w:rFonts w:ascii="Times New Roman" w:eastAsia="MS Mincho" w:hAnsi="Times New Roman"/>
          <w:sz w:val="24"/>
          <w:szCs w:val="24"/>
          <w:lang w:val="ru-RU"/>
        </w:rPr>
        <w:t>или</w:t>
      </w:r>
    </w:p>
    <w:p w14:paraId="0E808234" w14:textId="045E947C" w:rsidR="00A8460E" w:rsidRPr="0041085A" w:rsidRDefault="00176D1B" w:rsidP="00DA7985">
      <w:pPr>
        <w:widowControl w:val="0"/>
        <w:numPr>
          <w:ilvl w:val="0"/>
          <w:numId w:val="48"/>
        </w:numPr>
        <w:snapToGrid w:val="0"/>
        <w:rPr>
          <w:rFonts w:ascii="Times New Roman" w:eastAsia="MS Mincho" w:hAnsi="Times New Roman"/>
          <w:sz w:val="24"/>
          <w:szCs w:val="24"/>
          <w:lang w:val="ru-RU"/>
        </w:rPr>
      </w:pPr>
      <w:bookmarkStart w:id="3" w:name="_BPDC_LN_INS_1021"/>
      <w:bookmarkStart w:id="4" w:name="_BPDC_PR_INS_1022"/>
      <w:bookmarkEnd w:id="3"/>
      <w:bookmarkEnd w:id="4"/>
      <w:r w:rsidRPr="00D0195B">
        <w:rPr>
          <w:rFonts w:ascii="Times New Roman" w:eastAsia="MS Mincho" w:hAnsi="Times New Roman"/>
          <w:sz w:val="24"/>
          <w:szCs w:val="24"/>
          <w:lang w:val="ru-RU"/>
        </w:rPr>
        <w:t xml:space="preserve"> когда несмотря на проводимое лечение сохраняются клинические признаки сердечной недостаточности легкой степени</w:t>
      </w:r>
      <w:r w:rsidR="00A8460E" w:rsidRPr="00D0195B">
        <w:rPr>
          <w:rFonts w:ascii="Times New Roman" w:eastAsia="MS Mincho" w:hAnsi="Times New Roman"/>
          <w:sz w:val="24"/>
          <w:szCs w:val="24"/>
          <w:lang w:val="ru-RU"/>
        </w:rPr>
        <w:t>.</w:t>
      </w:r>
    </w:p>
    <w:p w14:paraId="730FCBFF" w14:textId="77777777" w:rsidR="00F642F9" w:rsidRPr="00D0195B" w:rsidRDefault="00F642F9" w:rsidP="009C379F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4011DDF0" w14:textId="77777777" w:rsidR="00F642F9" w:rsidRPr="00D0195B" w:rsidRDefault="00F642F9" w:rsidP="005A7528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Препарат показан взрослым пациентам (старше 18 лет), в том числе пожилым (старше 65 лет).</w:t>
      </w:r>
    </w:p>
    <w:p w14:paraId="087C1409" w14:textId="77777777" w:rsidR="00CC0C0F" w:rsidRPr="00D0195B" w:rsidRDefault="00CC0C0F" w:rsidP="009C379F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1B195A90" w14:textId="77777777" w:rsidR="00CC0C0F" w:rsidRPr="00D0195B" w:rsidRDefault="00220DFA" w:rsidP="00100130">
      <w:pPr>
        <w:keepNext/>
        <w:rPr>
          <w:rFonts w:ascii="Times New Roman" w:hAnsi="Times New Roman"/>
          <w:b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caps/>
          <w:sz w:val="24"/>
          <w:szCs w:val="24"/>
          <w:lang w:val="ru-RU"/>
        </w:rPr>
        <w:lastRenderedPageBreak/>
        <w:t>2.</w:t>
      </w:r>
      <w:r w:rsidRPr="00D0195B">
        <w:rPr>
          <w:rFonts w:ascii="Times New Roman" w:hAnsi="Times New Roman"/>
          <w:b/>
          <w:bCs/>
          <w:caps/>
          <w:sz w:val="24"/>
          <w:szCs w:val="24"/>
          <w:lang w:val="ru-RU"/>
        </w:rPr>
        <w:tab/>
      </w:r>
      <w:r w:rsidR="00881A14" w:rsidRPr="00D0195B">
        <w:rPr>
          <w:rFonts w:ascii="Times New Roman" w:hAnsi="Times New Roman"/>
          <w:b/>
          <w:sz w:val="24"/>
          <w:szCs w:val="24"/>
          <w:lang w:val="ru-RU"/>
        </w:rPr>
        <w:t xml:space="preserve">О ЧЕМ СЛЕДУЕТ ЗНАТЬ ПЕРЕД ПРИЕМОМ ПРЕПАРАТА </w:t>
      </w:r>
      <w:r w:rsidR="00703F74" w:rsidRPr="00D0195B">
        <w:rPr>
          <w:rFonts w:ascii="Times New Roman" w:hAnsi="Times New Roman"/>
          <w:b/>
          <w:sz w:val="24"/>
          <w:szCs w:val="24"/>
          <w:lang w:val="ru-RU"/>
        </w:rPr>
        <w:t>ЭСПИРО</w:t>
      </w:r>
    </w:p>
    <w:p w14:paraId="36B4101E" w14:textId="77777777" w:rsidR="004751DF" w:rsidRPr="00D0195B" w:rsidRDefault="00881458" w:rsidP="00041E2A">
      <w:pPr>
        <w:pStyle w:val="BodyText"/>
        <w:rPr>
          <w:b/>
          <w:bCs/>
          <w:i w:val="0"/>
          <w:szCs w:val="24"/>
          <w:lang w:val="ru-RU"/>
        </w:rPr>
      </w:pPr>
      <w:bookmarkStart w:id="5" w:name="_Hlk41488316"/>
      <w:r w:rsidRPr="00D0195B">
        <w:rPr>
          <w:b/>
          <w:bCs/>
          <w:i w:val="0"/>
          <w:szCs w:val="24"/>
          <w:lang w:val="ru-RU"/>
        </w:rPr>
        <w:t>Не принимайте</w:t>
      </w:r>
      <w:r w:rsidR="004778A7" w:rsidRPr="00D0195B">
        <w:rPr>
          <w:b/>
          <w:bCs/>
          <w:i w:val="0"/>
          <w:szCs w:val="24"/>
          <w:lang w:val="ru-RU"/>
        </w:rPr>
        <w:t xml:space="preserve"> </w:t>
      </w:r>
      <w:r w:rsidRPr="00D0195B">
        <w:rPr>
          <w:b/>
          <w:bCs/>
          <w:i w:val="0"/>
          <w:szCs w:val="24"/>
          <w:lang w:val="ru-RU"/>
        </w:rPr>
        <w:t xml:space="preserve">препарат </w:t>
      </w:r>
      <w:r w:rsidR="00703F74" w:rsidRPr="00D0195B">
        <w:rPr>
          <w:b/>
          <w:bCs/>
          <w:i w:val="0"/>
          <w:szCs w:val="24"/>
          <w:lang w:val="ru-RU"/>
        </w:rPr>
        <w:t>Эспиро</w:t>
      </w:r>
    </w:p>
    <w:bookmarkEnd w:id="5"/>
    <w:p w14:paraId="34DB2584" w14:textId="3B73064E" w:rsidR="004778A7" w:rsidRPr="00D0195B" w:rsidRDefault="004778A7" w:rsidP="00E71670">
      <w:pPr>
        <w:numPr>
          <w:ilvl w:val="0"/>
          <w:numId w:val="38"/>
        </w:num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у 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 xml:space="preserve">Вас диагностирована 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аллергия </w:t>
      </w:r>
      <w:r w:rsidRPr="00D0195B">
        <w:rPr>
          <w:rFonts w:ascii="Times New Roman" w:hAnsi="Times New Roman"/>
          <w:sz w:val="24"/>
          <w:szCs w:val="24"/>
          <w:lang w:val="ru-RU"/>
        </w:rPr>
        <w:t>на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 эплеренон </w:t>
      </w:r>
      <w:r w:rsidRPr="00D0195B">
        <w:rPr>
          <w:rFonts w:ascii="Times New Roman" w:hAnsi="Times New Roman"/>
          <w:sz w:val="24"/>
          <w:szCs w:val="24"/>
          <w:lang w:val="ru-RU"/>
        </w:rPr>
        <w:t>или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 любой другой компонент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этого препарата (перечислены в разделе 6);</w:t>
      </w:r>
    </w:p>
    <w:p w14:paraId="563B11E4" w14:textId="46C5AD16" w:rsidR="004778A7" w:rsidRPr="00D0195B" w:rsidRDefault="004778A7" w:rsidP="00AB29B0">
      <w:pPr>
        <w:numPr>
          <w:ilvl w:val="0"/>
          <w:numId w:val="38"/>
        </w:num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у 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 xml:space="preserve">Вас отмечается 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высокий уровень калия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в крови (гиперкалиемия);</w:t>
      </w:r>
    </w:p>
    <w:p w14:paraId="332A48F9" w14:textId="288DFB29" w:rsidR="004778A7" w:rsidRPr="00D0195B" w:rsidRDefault="004778A7" w:rsidP="00AB29B0">
      <w:pPr>
        <w:numPr>
          <w:ilvl w:val="0"/>
          <w:numId w:val="38"/>
        </w:num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 xml:space="preserve">Вы </w:t>
      </w:r>
      <w:r w:rsidRPr="00D0195B">
        <w:rPr>
          <w:rFonts w:ascii="Times New Roman" w:hAnsi="Times New Roman"/>
          <w:sz w:val="24"/>
          <w:szCs w:val="24"/>
          <w:lang w:val="ru-RU"/>
        </w:rPr>
        <w:t>принимает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>е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препараты, способствующие выведению избыточного количества жидкости из организма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(калийсберегающие диуретики);</w:t>
      </w:r>
    </w:p>
    <w:p w14:paraId="783E3692" w14:textId="482DCAFF" w:rsidR="004778A7" w:rsidRPr="00D0195B" w:rsidRDefault="00CB2610" w:rsidP="00B60E10">
      <w:pPr>
        <w:numPr>
          <w:ilvl w:val="0"/>
          <w:numId w:val="38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у Вас </w:t>
      </w:r>
      <w:r w:rsidR="0063528C" w:rsidRPr="0063528C">
        <w:rPr>
          <w:rFonts w:ascii="Times New Roman" w:hAnsi="Times New Roman"/>
          <w:b/>
          <w:bCs/>
          <w:sz w:val="24"/>
          <w:szCs w:val="24"/>
          <w:lang w:val="ru-RU"/>
        </w:rPr>
        <w:t>тяжелая болезнь</w:t>
      </w:r>
      <w:r w:rsidR="006352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78A7" w:rsidRPr="00D0195B">
        <w:rPr>
          <w:rFonts w:ascii="Times New Roman" w:hAnsi="Times New Roman"/>
          <w:b/>
          <w:bCs/>
          <w:sz w:val="24"/>
          <w:szCs w:val="24"/>
          <w:lang w:val="ru-RU"/>
        </w:rPr>
        <w:t>почек</w:t>
      </w:r>
      <w:r w:rsidR="004778A7" w:rsidRPr="00D0195B">
        <w:rPr>
          <w:rFonts w:ascii="Times New Roman" w:hAnsi="Times New Roman"/>
          <w:sz w:val="24"/>
          <w:szCs w:val="24"/>
          <w:lang w:val="ru-RU"/>
        </w:rPr>
        <w:t>;</w:t>
      </w:r>
    </w:p>
    <w:p w14:paraId="05C06F23" w14:textId="34C0A1BF" w:rsidR="004778A7" w:rsidRPr="00D0195B" w:rsidRDefault="00CB2610" w:rsidP="00B60E10">
      <w:pPr>
        <w:numPr>
          <w:ilvl w:val="0"/>
          <w:numId w:val="38"/>
        </w:num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у Вас </w:t>
      </w:r>
      <w:r w:rsidR="00D8345B" w:rsidRPr="00D8345B">
        <w:rPr>
          <w:rFonts w:ascii="Times New Roman" w:hAnsi="Times New Roman"/>
          <w:b/>
          <w:bCs/>
          <w:sz w:val="24"/>
          <w:szCs w:val="24"/>
          <w:lang w:val="ru-RU"/>
        </w:rPr>
        <w:t>тяжелое</w:t>
      </w:r>
      <w:r w:rsidR="00D834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345B">
        <w:rPr>
          <w:rFonts w:ascii="Times New Roman" w:hAnsi="Times New Roman"/>
          <w:b/>
          <w:bCs/>
          <w:sz w:val="24"/>
          <w:szCs w:val="24"/>
          <w:lang w:val="ru-RU"/>
        </w:rPr>
        <w:t xml:space="preserve">заболевание </w:t>
      </w:r>
      <w:r w:rsidR="004778A7" w:rsidRPr="00D0195B">
        <w:rPr>
          <w:rFonts w:ascii="Times New Roman" w:hAnsi="Times New Roman"/>
          <w:b/>
          <w:bCs/>
          <w:sz w:val="24"/>
          <w:szCs w:val="24"/>
          <w:lang w:val="ru-RU"/>
        </w:rPr>
        <w:t>печени</w:t>
      </w:r>
      <w:r w:rsidR="004778A7" w:rsidRPr="00D0195B">
        <w:rPr>
          <w:rFonts w:ascii="Times New Roman" w:hAnsi="Times New Roman"/>
          <w:sz w:val="24"/>
          <w:szCs w:val="24"/>
          <w:lang w:val="ru-RU"/>
        </w:rPr>
        <w:t>;</w:t>
      </w:r>
    </w:p>
    <w:p w14:paraId="42743B00" w14:textId="76D55FC7" w:rsidR="004778A7" w:rsidRPr="00D0195B" w:rsidRDefault="004778A7" w:rsidP="00B60E10">
      <w:pPr>
        <w:numPr>
          <w:ilvl w:val="0"/>
          <w:numId w:val="38"/>
        </w:num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 xml:space="preserve">Вы </w:t>
      </w:r>
      <w:r w:rsidRPr="00D0195B">
        <w:rPr>
          <w:rFonts w:ascii="Times New Roman" w:hAnsi="Times New Roman"/>
          <w:sz w:val="24"/>
          <w:szCs w:val="24"/>
          <w:lang w:val="ru-RU"/>
        </w:rPr>
        <w:t>принимает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>е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D8345B">
        <w:rPr>
          <w:rFonts w:ascii="Times New Roman" w:hAnsi="Times New Roman"/>
          <w:b/>
          <w:bCs/>
          <w:sz w:val="24"/>
          <w:szCs w:val="24"/>
          <w:lang w:val="ru-RU"/>
        </w:rPr>
        <w:t xml:space="preserve">лекарства, которые используются для лечения 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грибков</w:t>
      </w:r>
      <w:r w:rsidR="00D8345B">
        <w:rPr>
          <w:rFonts w:ascii="Times New Roman" w:hAnsi="Times New Roman"/>
          <w:b/>
          <w:bCs/>
          <w:sz w:val="24"/>
          <w:szCs w:val="24"/>
          <w:lang w:val="ru-RU"/>
        </w:rPr>
        <w:t>ой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D8345B" w:rsidRPr="00D0195B">
        <w:rPr>
          <w:rFonts w:ascii="Times New Roman" w:hAnsi="Times New Roman"/>
          <w:b/>
          <w:bCs/>
          <w:sz w:val="24"/>
          <w:szCs w:val="24"/>
          <w:lang w:val="ru-RU"/>
        </w:rPr>
        <w:t>инфекци</w:t>
      </w:r>
      <w:r w:rsidR="00D8345B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D8345B"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95B">
        <w:rPr>
          <w:rFonts w:ascii="Times New Roman" w:hAnsi="Times New Roman"/>
          <w:sz w:val="24"/>
          <w:szCs w:val="24"/>
          <w:lang w:val="ru-RU"/>
        </w:rPr>
        <w:t>(кетоконазол или итраконазол);</w:t>
      </w:r>
    </w:p>
    <w:p w14:paraId="00084C11" w14:textId="72C83BA4" w:rsidR="004778A7" w:rsidRPr="00D0195B" w:rsidRDefault="004778A7" w:rsidP="00B60E10">
      <w:pPr>
        <w:numPr>
          <w:ilvl w:val="0"/>
          <w:numId w:val="38"/>
        </w:num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 xml:space="preserve">Вы </w:t>
      </w:r>
      <w:r w:rsidRPr="00D0195B">
        <w:rPr>
          <w:rFonts w:ascii="Times New Roman" w:hAnsi="Times New Roman"/>
          <w:sz w:val="24"/>
          <w:szCs w:val="24"/>
          <w:lang w:val="ru-RU"/>
        </w:rPr>
        <w:t>принимает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>е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345B" w:rsidRPr="00D8345B">
        <w:rPr>
          <w:rFonts w:ascii="Times New Roman" w:hAnsi="Times New Roman"/>
          <w:b/>
          <w:bCs/>
          <w:sz w:val="24"/>
          <w:szCs w:val="24"/>
          <w:lang w:val="ru-RU"/>
        </w:rPr>
        <w:t>противовирусные</w:t>
      </w:r>
      <w:r w:rsidR="00D834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препараты </w:t>
      </w:r>
      <w:r w:rsidR="00D8345B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лечения 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ВИЧ </w:t>
      </w:r>
      <w:r w:rsidRPr="00D0195B">
        <w:rPr>
          <w:rFonts w:ascii="Times New Roman" w:hAnsi="Times New Roman"/>
          <w:sz w:val="24"/>
          <w:szCs w:val="24"/>
          <w:lang w:val="ru-RU"/>
        </w:rPr>
        <w:t>(нелфинавир или ритонавир);</w:t>
      </w:r>
    </w:p>
    <w:p w14:paraId="595ACC37" w14:textId="6D46BCC7" w:rsidR="004778A7" w:rsidRPr="00D0195B" w:rsidRDefault="004778A7" w:rsidP="00B60E10">
      <w:pPr>
        <w:numPr>
          <w:ilvl w:val="0"/>
          <w:numId w:val="38"/>
        </w:num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 xml:space="preserve">Вы </w:t>
      </w:r>
      <w:r w:rsidRPr="00D0195B">
        <w:rPr>
          <w:rFonts w:ascii="Times New Roman" w:hAnsi="Times New Roman"/>
          <w:sz w:val="24"/>
          <w:szCs w:val="24"/>
          <w:lang w:val="ru-RU"/>
        </w:rPr>
        <w:t>принимает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>е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антибиотики </w:t>
      </w:r>
      <w:r w:rsidR="00D8345B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лечения 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бактериальных </w:t>
      </w:r>
      <w:r w:rsidR="00D8345B" w:rsidRPr="00D0195B">
        <w:rPr>
          <w:rFonts w:ascii="Times New Roman" w:hAnsi="Times New Roman"/>
          <w:b/>
          <w:bCs/>
          <w:sz w:val="24"/>
          <w:szCs w:val="24"/>
          <w:lang w:val="ru-RU"/>
        </w:rPr>
        <w:t>инфекци</w:t>
      </w:r>
      <w:r w:rsidR="00D8345B">
        <w:rPr>
          <w:rFonts w:ascii="Times New Roman" w:hAnsi="Times New Roman"/>
          <w:b/>
          <w:bCs/>
          <w:sz w:val="24"/>
          <w:szCs w:val="24"/>
          <w:lang w:val="ru-RU"/>
        </w:rPr>
        <w:t>й</w:t>
      </w:r>
      <w:r w:rsidR="00D8345B"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95B">
        <w:rPr>
          <w:rFonts w:ascii="Times New Roman" w:hAnsi="Times New Roman"/>
          <w:sz w:val="24"/>
          <w:szCs w:val="24"/>
          <w:lang w:val="ru-RU"/>
        </w:rPr>
        <w:t>(кларитромицин или телитромицин);</w:t>
      </w:r>
    </w:p>
    <w:p w14:paraId="0B5941FC" w14:textId="38A55ABB" w:rsidR="004778A7" w:rsidRPr="00D0195B" w:rsidRDefault="004778A7" w:rsidP="00B60E10">
      <w:pPr>
        <w:numPr>
          <w:ilvl w:val="0"/>
          <w:numId w:val="38"/>
        </w:num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 xml:space="preserve">Вы </w:t>
      </w:r>
      <w:r w:rsidRPr="00D0195B">
        <w:rPr>
          <w:rFonts w:ascii="Times New Roman" w:hAnsi="Times New Roman"/>
          <w:sz w:val="24"/>
          <w:szCs w:val="24"/>
          <w:lang w:val="ru-RU"/>
        </w:rPr>
        <w:t>принимает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>е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нефазодон для лечения депрессии</w:t>
      </w:r>
      <w:r w:rsidRPr="00D0195B">
        <w:rPr>
          <w:rFonts w:ascii="Times New Roman" w:hAnsi="Times New Roman"/>
          <w:sz w:val="24"/>
          <w:szCs w:val="24"/>
          <w:lang w:val="ru-RU"/>
        </w:rPr>
        <w:t>;</w:t>
      </w:r>
    </w:p>
    <w:p w14:paraId="7A452627" w14:textId="3A890B73" w:rsidR="004778A7" w:rsidRPr="00D0195B" w:rsidRDefault="004778A7" w:rsidP="00B60E10">
      <w:pPr>
        <w:numPr>
          <w:ilvl w:val="0"/>
          <w:numId w:val="38"/>
        </w:num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 xml:space="preserve">Вы </w:t>
      </w:r>
      <w:r w:rsidRPr="00D0195B">
        <w:rPr>
          <w:rFonts w:ascii="Times New Roman" w:hAnsi="Times New Roman"/>
          <w:sz w:val="24"/>
          <w:szCs w:val="24"/>
          <w:lang w:val="ru-RU"/>
        </w:rPr>
        <w:t>одновременно принимает</w:t>
      </w:r>
      <w:r w:rsidR="00CB2610" w:rsidRPr="00D0195B">
        <w:rPr>
          <w:rFonts w:ascii="Times New Roman" w:hAnsi="Times New Roman"/>
          <w:sz w:val="24"/>
          <w:szCs w:val="24"/>
          <w:lang w:val="ru-RU"/>
        </w:rPr>
        <w:t>е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препараты для лечения некоторых заболеваний сердца или высокого артериального давления </w:t>
      </w:r>
      <w:r w:rsidRPr="00D0195B">
        <w:rPr>
          <w:rFonts w:ascii="Times New Roman" w:hAnsi="Times New Roman"/>
          <w:sz w:val="24"/>
          <w:szCs w:val="24"/>
          <w:lang w:val="ru-RU"/>
        </w:rPr>
        <w:t>(так называемые ингибиторы ангиотензинпревращающего фермента (АПФ) в сочетании с блокаторами рецепторов ангиотензина II (БРАII)).</w:t>
      </w:r>
    </w:p>
    <w:p w14:paraId="49D59C8E" w14:textId="77777777" w:rsidR="004050F9" w:rsidRPr="00D0195B" w:rsidRDefault="004050F9" w:rsidP="00041E2A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2E3CD21" w14:textId="77777777" w:rsidR="00EC165C" w:rsidRPr="00D0195B" w:rsidRDefault="00881A14" w:rsidP="00EC165C">
      <w:pPr>
        <w:pStyle w:val="BodyText"/>
        <w:rPr>
          <w:b/>
          <w:i w:val="0"/>
          <w:szCs w:val="24"/>
          <w:lang w:val="ru-RU"/>
        </w:rPr>
      </w:pPr>
      <w:r w:rsidRPr="00D0195B">
        <w:rPr>
          <w:b/>
          <w:i w:val="0"/>
          <w:szCs w:val="24"/>
          <w:lang w:val="ru-RU"/>
        </w:rPr>
        <w:t>О</w:t>
      </w:r>
      <w:r w:rsidR="004751DF" w:rsidRPr="00D0195B">
        <w:rPr>
          <w:b/>
          <w:i w:val="0"/>
          <w:szCs w:val="24"/>
          <w:lang w:val="ru-RU"/>
        </w:rPr>
        <w:t xml:space="preserve">собые указания и </w:t>
      </w:r>
      <w:r w:rsidR="00EC165C" w:rsidRPr="00D0195B">
        <w:rPr>
          <w:b/>
          <w:i w:val="0"/>
          <w:szCs w:val="24"/>
          <w:lang w:val="ru-RU"/>
        </w:rPr>
        <w:t>меры предосторожности</w:t>
      </w:r>
    </w:p>
    <w:p w14:paraId="184120CA" w14:textId="4DC50060" w:rsidR="004778A7" w:rsidRPr="00D0195B" w:rsidRDefault="00220DFA" w:rsidP="004778A7">
      <w:pPr>
        <w:numPr>
          <w:ilvl w:val="12"/>
          <w:numId w:val="0"/>
        </w:num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П</w:t>
      </w:r>
      <w:r w:rsidR="00396A77" w:rsidRPr="00D0195B">
        <w:rPr>
          <w:rFonts w:ascii="Times New Roman" w:hAnsi="Times New Roman"/>
          <w:sz w:val="24"/>
          <w:szCs w:val="24"/>
          <w:lang w:val="ru-RU"/>
        </w:rPr>
        <w:t xml:space="preserve">еред </w:t>
      </w:r>
      <w:r w:rsidR="00881458" w:rsidRPr="00D0195B">
        <w:rPr>
          <w:rFonts w:ascii="Times New Roman" w:hAnsi="Times New Roman"/>
          <w:sz w:val="24"/>
          <w:szCs w:val="24"/>
          <w:lang w:val="ru-RU"/>
        </w:rPr>
        <w:t>приемом</w:t>
      </w:r>
      <w:r w:rsidR="004751DF"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96A77" w:rsidRPr="00D0195B">
        <w:rPr>
          <w:rFonts w:ascii="Times New Roman" w:hAnsi="Times New Roman"/>
          <w:sz w:val="24"/>
          <w:szCs w:val="24"/>
          <w:lang w:val="ru-RU"/>
        </w:rPr>
        <w:t>препарат</w:t>
      </w:r>
      <w:r w:rsidR="004751DF" w:rsidRPr="00D0195B">
        <w:rPr>
          <w:rFonts w:ascii="Times New Roman" w:hAnsi="Times New Roman"/>
          <w:sz w:val="24"/>
          <w:szCs w:val="24"/>
          <w:lang w:val="ru-RU"/>
        </w:rPr>
        <w:t>а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3F74" w:rsidRPr="00D0195B">
        <w:rPr>
          <w:rFonts w:ascii="Times New Roman" w:hAnsi="Times New Roman"/>
          <w:sz w:val="24"/>
          <w:szCs w:val="24"/>
          <w:lang w:val="ru-RU"/>
        </w:rPr>
        <w:t>Эспиро</w:t>
      </w:r>
      <w:r w:rsidR="004751DF" w:rsidRPr="00D0195B">
        <w:rPr>
          <w:rFonts w:ascii="Times New Roman" w:hAnsi="Times New Roman"/>
          <w:sz w:val="24"/>
          <w:szCs w:val="24"/>
          <w:lang w:val="ru-RU"/>
        </w:rPr>
        <w:t xml:space="preserve"> проконсультируйтесь с лечащим врачом</w:t>
      </w:r>
      <w:r w:rsidR="004778A7" w:rsidRPr="00D0195B">
        <w:rPr>
          <w:rFonts w:ascii="Times New Roman" w:hAnsi="Times New Roman"/>
          <w:sz w:val="24"/>
          <w:szCs w:val="24"/>
          <w:lang w:val="ru-RU"/>
        </w:rPr>
        <w:t>, если:</w:t>
      </w:r>
    </w:p>
    <w:p w14:paraId="1593A8E5" w14:textId="31F78476" w:rsidR="004778A7" w:rsidRPr="00D0195B" w:rsidRDefault="00CB2610" w:rsidP="00B60E10">
      <w:pPr>
        <w:pStyle w:val="BodyTextIndent"/>
        <w:numPr>
          <w:ilvl w:val="0"/>
          <w:numId w:val="39"/>
        </w:numPr>
        <w:spacing w:after="0"/>
        <w:ind w:left="425" w:hanging="425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 xml:space="preserve">у Вас </w:t>
      </w:r>
      <w:r w:rsidR="00D8345B">
        <w:rPr>
          <w:rFonts w:ascii="Times New Roman" w:hAnsi="Times New Roman"/>
          <w:bCs/>
          <w:sz w:val="24"/>
          <w:szCs w:val="24"/>
          <w:lang w:val="ru-RU"/>
        </w:rPr>
        <w:t xml:space="preserve">заболевание 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>почек или печени (см</w:t>
      </w:r>
      <w:r w:rsidR="00D8345B">
        <w:rPr>
          <w:rFonts w:ascii="Times New Roman" w:hAnsi="Times New Roman"/>
          <w:bCs/>
          <w:sz w:val="24"/>
          <w:szCs w:val="24"/>
          <w:lang w:val="ru-RU"/>
        </w:rPr>
        <w:t>отри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 xml:space="preserve"> также раздел «Не принимайте препарат Эспиро»);</w:t>
      </w:r>
    </w:p>
    <w:p w14:paraId="5CC325EB" w14:textId="45CE23E9" w:rsidR="004778A7" w:rsidRPr="00D0195B" w:rsidRDefault="003A6CC1" w:rsidP="00B60E10">
      <w:pPr>
        <w:pStyle w:val="BodyTextIndent"/>
        <w:numPr>
          <w:ilvl w:val="0"/>
          <w:numId w:val="39"/>
        </w:numPr>
        <w:spacing w:after="0"/>
        <w:ind w:left="425" w:hanging="425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если </w:t>
      </w:r>
      <w:r w:rsidR="00CB2610" w:rsidRPr="00D0195B">
        <w:rPr>
          <w:rFonts w:ascii="Times New Roman" w:hAnsi="Times New Roman"/>
          <w:bCs/>
          <w:sz w:val="24"/>
          <w:szCs w:val="24"/>
          <w:lang w:val="ru-RU"/>
        </w:rPr>
        <w:t xml:space="preserve">Вы 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>принимает</w:t>
      </w:r>
      <w:r w:rsidR="00CB2610" w:rsidRPr="00D0195B">
        <w:rPr>
          <w:rFonts w:ascii="Times New Roman" w:hAnsi="Times New Roman"/>
          <w:bCs/>
          <w:sz w:val="24"/>
          <w:szCs w:val="24"/>
          <w:lang w:val="ru-RU"/>
        </w:rPr>
        <w:t>е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 xml:space="preserve"> соли лития (обычно используемые </w:t>
      </w:r>
      <w:r w:rsidR="007C704B" w:rsidRPr="00D0195B">
        <w:rPr>
          <w:rFonts w:ascii="Times New Roman" w:hAnsi="Times New Roman"/>
          <w:bCs/>
          <w:sz w:val="24"/>
          <w:szCs w:val="24"/>
          <w:lang w:val="ru-RU"/>
        </w:rPr>
        <w:t xml:space="preserve">для лечения 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>маниакально-</w:t>
      </w:r>
      <w:r w:rsidR="007C704B" w:rsidRPr="00D0195B">
        <w:rPr>
          <w:rFonts w:ascii="Times New Roman" w:hAnsi="Times New Roman"/>
          <w:bCs/>
          <w:sz w:val="24"/>
          <w:szCs w:val="24"/>
          <w:lang w:val="ru-RU"/>
        </w:rPr>
        <w:t>депрессивного психоза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>, т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ак называемого 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>биполярно</w:t>
      </w:r>
      <w:r>
        <w:rPr>
          <w:rFonts w:ascii="Times New Roman" w:hAnsi="Times New Roman"/>
          <w:bCs/>
          <w:sz w:val="24"/>
          <w:szCs w:val="24"/>
          <w:lang w:val="ru-RU"/>
        </w:rPr>
        <w:t>го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0195B">
        <w:rPr>
          <w:rFonts w:ascii="Times New Roman" w:hAnsi="Times New Roman"/>
          <w:bCs/>
          <w:sz w:val="24"/>
          <w:szCs w:val="24"/>
          <w:lang w:val="ru-RU"/>
        </w:rPr>
        <w:t>расстройств</w:t>
      </w:r>
      <w:r>
        <w:rPr>
          <w:rFonts w:ascii="Times New Roman" w:hAnsi="Times New Roman"/>
          <w:bCs/>
          <w:sz w:val="24"/>
          <w:szCs w:val="24"/>
          <w:lang w:val="ru-RU"/>
        </w:rPr>
        <w:t>а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>);</w:t>
      </w:r>
    </w:p>
    <w:p w14:paraId="45928236" w14:textId="04DACEE8" w:rsidR="004778A7" w:rsidRPr="00D0195B" w:rsidRDefault="003A6CC1" w:rsidP="00B805B2">
      <w:pPr>
        <w:pStyle w:val="BodyTextIndent"/>
        <w:numPr>
          <w:ilvl w:val="0"/>
          <w:numId w:val="39"/>
        </w:numPr>
        <w:spacing w:after="0"/>
        <w:ind w:left="425" w:hanging="425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если </w:t>
      </w:r>
      <w:r w:rsidR="00CB2610" w:rsidRPr="00D0195B">
        <w:rPr>
          <w:rFonts w:ascii="Times New Roman" w:hAnsi="Times New Roman"/>
          <w:bCs/>
          <w:sz w:val="24"/>
          <w:szCs w:val="24"/>
          <w:lang w:val="ru-RU"/>
        </w:rPr>
        <w:t xml:space="preserve">Вы 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>принимает</w:t>
      </w:r>
      <w:r w:rsidR="00CB2610" w:rsidRPr="00D0195B">
        <w:rPr>
          <w:rFonts w:ascii="Times New Roman" w:hAnsi="Times New Roman"/>
          <w:bCs/>
          <w:sz w:val="24"/>
          <w:szCs w:val="24"/>
          <w:lang w:val="ru-RU"/>
        </w:rPr>
        <w:t>е</w:t>
      </w:r>
      <w:r w:rsidR="004778A7" w:rsidRPr="00D0195B">
        <w:rPr>
          <w:rFonts w:ascii="Times New Roman" w:hAnsi="Times New Roman"/>
          <w:bCs/>
          <w:sz w:val="24"/>
          <w:szCs w:val="24"/>
          <w:lang w:val="ru-RU"/>
        </w:rPr>
        <w:t xml:space="preserve"> такролимус или циклоспорин (используемые для лечения кожных заболеваний, таких как псориаз или экзема, а также для профилактики отторжения пересаженных органов).</w:t>
      </w:r>
    </w:p>
    <w:p w14:paraId="209A234B" w14:textId="77777777" w:rsidR="00B805B2" w:rsidRPr="00D0195B" w:rsidRDefault="00B805B2" w:rsidP="00B60E10">
      <w:pPr>
        <w:pStyle w:val="BodyTextIndent"/>
        <w:spacing w:after="0"/>
        <w:ind w:left="0" w:firstLine="0"/>
        <w:rPr>
          <w:rFonts w:ascii="Times New Roman" w:hAnsi="Times New Roman"/>
          <w:bCs/>
          <w:sz w:val="24"/>
          <w:szCs w:val="24"/>
          <w:lang w:val="ru-RU"/>
        </w:rPr>
      </w:pPr>
    </w:p>
    <w:p w14:paraId="5448A745" w14:textId="77777777" w:rsidR="004778A7" w:rsidRPr="00D0195B" w:rsidRDefault="004778A7" w:rsidP="004778A7">
      <w:pPr>
        <w:pStyle w:val="BodyTextIndent"/>
        <w:spacing w:after="0"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Дети и подростки</w:t>
      </w:r>
    </w:p>
    <w:p w14:paraId="0245F6A9" w14:textId="77777777" w:rsidR="004778A7" w:rsidRPr="00D0195B" w:rsidRDefault="004778A7" w:rsidP="004778A7">
      <w:pPr>
        <w:pStyle w:val="BodyTextIndent"/>
        <w:spacing w:after="0"/>
        <w:ind w:left="0" w:firstLine="0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>Безопасность и эффективность эплеренона у детей и подростков до настоящего времени не установлены.</w:t>
      </w:r>
    </w:p>
    <w:p w14:paraId="511456C8" w14:textId="77777777" w:rsidR="004778A7" w:rsidRPr="00D0195B" w:rsidRDefault="004778A7" w:rsidP="00EC165C">
      <w:pPr>
        <w:pStyle w:val="BodyTextIndent"/>
        <w:spacing w:after="0"/>
        <w:ind w:left="0"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4522901" w14:textId="77777777" w:rsidR="004751DF" w:rsidRPr="00D0195B" w:rsidRDefault="004751DF" w:rsidP="00EC165C">
      <w:pPr>
        <w:pStyle w:val="BodyTextIndent"/>
        <w:spacing w:after="0"/>
        <w:ind w:left="0"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Другие препараты и препарат </w:t>
      </w:r>
      <w:r w:rsidR="00703F74" w:rsidRPr="00D0195B">
        <w:rPr>
          <w:rFonts w:ascii="Times New Roman" w:hAnsi="Times New Roman"/>
          <w:b/>
          <w:bCs/>
          <w:sz w:val="24"/>
          <w:szCs w:val="24"/>
          <w:lang w:val="ru-RU"/>
        </w:rPr>
        <w:t>Эспиро</w:t>
      </w:r>
    </w:p>
    <w:p w14:paraId="2EFBB686" w14:textId="4A1E319A" w:rsidR="00EC165C" w:rsidRPr="00D0195B" w:rsidRDefault="004751DF" w:rsidP="00EC165C">
      <w:pPr>
        <w:pStyle w:val="BodyTextIndent"/>
        <w:spacing w:after="0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С</w:t>
      </w:r>
      <w:r w:rsidR="00EC165C" w:rsidRPr="00D0195B">
        <w:rPr>
          <w:rFonts w:ascii="Times New Roman" w:hAnsi="Times New Roman"/>
          <w:sz w:val="24"/>
          <w:szCs w:val="24"/>
          <w:lang w:val="ru-RU"/>
        </w:rPr>
        <w:t>ообщит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е лечащему врачу о том, что вы </w:t>
      </w:r>
      <w:r w:rsidR="00881458" w:rsidRPr="00D0195B">
        <w:rPr>
          <w:rFonts w:ascii="Times New Roman" w:hAnsi="Times New Roman"/>
          <w:sz w:val="24"/>
          <w:szCs w:val="24"/>
          <w:lang w:val="ru-RU"/>
        </w:rPr>
        <w:t>принимаете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, недавно </w:t>
      </w:r>
      <w:r w:rsidR="00881458" w:rsidRPr="00D0195B">
        <w:rPr>
          <w:rFonts w:ascii="Times New Roman" w:hAnsi="Times New Roman"/>
          <w:sz w:val="24"/>
          <w:szCs w:val="24"/>
          <w:lang w:val="ru-RU"/>
        </w:rPr>
        <w:t>принимали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или можете начать </w:t>
      </w:r>
      <w:r w:rsidR="00881458" w:rsidRPr="00D0195B">
        <w:rPr>
          <w:rFonts w:ascii="Times New Roman" w:hAnsi="Times New Roman"/>
          <w:sz w:val="24"/>
          <w:szCs w:val="24"/>
          <w:lang w:val="ru-RU"/>
        </w:rPr>
        <w:t>принимать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какие-либо другие препараты. </w:t>
      </w:r>
    </w:p>
    <w:p w14:paraId="0995FE23" w14:textId="77777777" w:rsidR="007C704B" w:rsidRPr="00F07725" w:rsidRDefault="007C704B" w:rsidP="00F07725">
      <w:pPr>
        <w:ind w:left="426" w:firstLine="0"/>
        <w:rPr>
          <w:rFonts w:ascii="Times New Roman" w:hAnsi="Times New Roman"/>
          <w:bCs/>
          <w:sz w:val="24"/>
          <w:szCs w:val="24"/>
          <w:lang w:val="ru-RU"/>
        </w:rPr>
      </w:pPr>
    </w:p>
    <w:p w14:paraId="5F4E274A" w14:textId="273FA790" w:rsidR="00DB3AAE" w:rsidRPr="00D0195B" w:rsidRDefault="007C704B" w:rsidP="00B60E10">
      <w:pPr>
        <w:numPr>
          <w:ilvl w:val="0"/>
          <w:numId w:val="40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 xml:space="preserve">Итраконазол 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или кетоконазол (используются для лечения грибковых инфекций), ритонавир, нелфинавир (противовирусные препараты при ВИЧ-инфекции), кларитромицин, телитромицин (используются для лечения бактериальных инфекций) и нефазодон (используется для лечения депрессии), поскольку эти лекарственные средства могут замедлять метаболизм препарата Эспиро и, таким образом, пролонгировать его действие в организме;</w:t>
      </w:r>
    </w:p>
    <w:p w14:paraId="54463B44" w14:textId="62F80F2B" w:rsidR="00DB3AAE" w:rsidRPr="00D0195B" w:rsidRDefault="007C704B" w:rsidP="00B60E10">
      <w:pPr>
        <w:numPr>
          <w:ilvl w:val="0"/>
          <w:numId w:val="40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 xml:space="preserve">Калийсберегающие 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 xml:space="preserve">диуретики (препараты, </w:t>
      </w:r>
      <w:r w:rsidR="003A6CC1">
        <w:rPr>
          <w:rFonts w:ascii="Times New Roman" w:hAnsi="Times New Roman"/>
          <w:bCs/>
          <w:sz w:val="24"/>
          <w:szCs w:val="24"/>
          <w:lang w:val="ru-RU"/>
        </w:rPr>
        <w:t xml:space="preserve">которые помогают выводить лишнюю жидкость 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из организма) и</w:t>
      </w:r>
      <w:r w:rsidR="003A6CC1">
        <w:rPr>
          <w:rFonts w:ascii="Times New Roman" w:hAnsi="Times New Roman"/>
          <w:bCs/>
          <w:sz w:val="24"/>
          <w:szCs w:val="24"/>
          <w:lang w:val="ru-RU"/>
        </w:rPr>
        <w:t> добавки калия (солевые таблетки, которые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3A6CC1" w:rsidRPr="00D0195B">
        <w:rPr>
          <w:rFonts w:ascii="Times New Roman" w:hAnsi="Times New Roman"/>
          <w:bCs/>
          <w:sz w:val="24"/>
          <w:szCs w:val="24"/>
          <w:lang w:val="ru-RU"/>
        </w:rPr>
        <w:t>восполняю</w:t>
      </w:r>
      <w:r w:rsidR="003A6CC1">
        <w:rPr>
          <w:rFonts w:ascii="Times New Roman" w:hAnsi="Times New Roman"/>
          <w:bCs/>
          <w:sz w:val="24"/>
          <w:szCs w:val="24"/>
          <w:lang w:val="ru-RU"/>
        </w:rPr>
        <w:t xml:space="preserve">т уровень калия), так как эти препараты повышают риск высокого 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уров</w:t>
      </w:r>
      <w:r w:rsidR="003A6CC1">
        <w:rPr>
          <w:rFonts w:ascii="Times New Roman" w:hAnsi="Times New Roman"/>
          <w:bCs/>
          <w:sz w:val="24"/>
          <w:szCs w:val="24"/>
          <w:lang w:val="ru-RU"/>
        </w:rPr>
        <w:t>ня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 xml:space="preserve"> калия </w:t>
      </w:r>
      <w:r w:rsidR="003A6CC1" w:rsidRPr="00D0195B">
        <w:rPr>
          <w:rFonts w:ascii="Times New Roman" w:hAnsi="Times New Roman"/>
          <w:bCs/>
          <w:sz w:val="24"/>
          <w:szCs w:val="24"/>
          <w:lang w:val="ru-RU"/>
        </w:rPr>
        <w:t>в</w:t>
      </w:r>
      <w:r w:rsidR="003A6CC1">
        <w:rPr>
          <w:rFonts w:ascii="Times New Roman" w:hAnsi="Times New Roman"/>
          <w:bCs/>
          <w:sz w:val="24"/>
          <w:szCs w:val="24"/>
          <w:lang w:val="ru-RU"/>
        </w:rPr>
        <w:t> 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крови.</w:t>
      </w:r>
    </w:p>
    <w:p w14:paraId="692B0A18" w14:textId="40CD70B6" w:rsidR="00DB3AAE" w:rsidRPr="003D0BB2" w:rsidRDefault="003A6CC1" w:rsidP="008A7F24">
      <w:pPr>
        <w:numPr>
          <w:ilvl w:val="0"/>
          <w:numId w:val="40"/>
        </w:numPr>
        <w:ind w:left="426" w:hanging="426"/>
        <w:rPr>
          <w:rFonts w:ascii="Times New Roman" w:hAnsi="Times New Roman"/>
          <w:bCs/>
          <w:noProof/>
          <w:sz w:val="24"/>
          <w:szCs w:val="24"/>
          <w:u w:val="single"/>
        </w:rPr>
      </w:pPr>
      <w:r w:rsidRPr="003D0BB2">
        <w:rPr>
          <w:rFonts w:ascii="Times New Roman" w:hAnsi="Times New Roman"/>
          <w:bCs/>
          <w:sz w:val="24"/>
          <w:szCs w:val="24"/>
          <w:lang w:val="ru-RU"/>
        </w:rPr>
        <w:lastRenderedPageBreak/>
        <w:t>Ингибиторы ангиотензинпревращающего фермента (АПФ) (например, эналаприл) в </w:t>
      </w:r>
      <w:r w:rsidR="00DB3AAE" w:rsidRPr="003D0BB2">
        <w:rPr>
          <w:rFonts w:ascii="Times New Roman" w:hAnsi="Times New Roman"/>
          <w:bCs/>
          <w:sz w:val="24"/>
          <w:szCs w:val="24"/>
          <w:lang w:val="ru-RU"/>
        </w:rPr>
        <w:t>сочетании с</w:t>
      </w:r>
      <w:r w:rsidRPr="003D0BB2">
        <w:rPr>
          <w:rFonts w:ascii="Times New Roman" w:hAnsi="Times New Roman"/>
          <w:bCs/>
          <w:sz w:val="24"/>
          <w:szCs w:val="24"/>
          <w:lang w:val="ru-RU"/>
        </w:rPr>
        <w:t xml:space="preserve"> антагонистами рецепторов </w:t>
      </w:r>
      <w:r w:rsidR="00DA7985" w:rsidRPr="003D0BB2">
        <w:rPr>
          <w:rFonts w:ascii="Times New Roman" w:hAnsi="Times New Roman"/>
          <w:bCs/>
          <w:sz w:val="24"/>
          <w:szCs w:val="24"/>
          <w:lang w:val="ru-RU"/>
        </w:rPr>
        <w:t>ангиотензина</w:t>
      </w:r>
      <w:r w:rsidRPr="003D0BB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3D0BB2">
        <w:rPr>
          <w:rFonts w:ascii="Times New Roman" w:hAnsi="Times New Roman"/>
          <w:bCs/>
          <w:sz w:val="24"/>
          <w:szCs w:val="24"/>
        </w:rPr>
        <w:t xml:space="preserve">II </w:t>
      </w:r>
      <w:r w:rsidR="00DB3AAE" w:rsidRPr="003D0BB2">
        <w:rPr>
          <w:rFonts w:ascii="Times New Roman" w:hAnsi="Times New Roman"/>
          <w:bCs/>
          <w:sz w:val="24"/>
          <w:szCs w:val="24"/>
          <w:lang w:val="ru-RU"/>
        </w:rPr>
        <w:t>(БРАII)</w:t>
      </w:r>
      <w:r w:rsidRPr="003D0BB2">
        <w:rPr>
          <w:rFonts w:ascii="Times New Roman" w:hAnsi="Times New Roman"/>
          <w:bCs/>
          <w:sz w:val="24"/>
          <w:szCs w:val="24"/>
          <w:lang w:val="ru-RU"/>
        </w:rPr>
        <w:t xml:space="preserve"> (например, кандесартан)</w:t>
      </w:r>
      <w:r w:rsidR="00DB3AAE" w:rsidRPr="003D0BB2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3D0BB2" w:rsidRPr="003D0BB2">
        <w:rPr>
          <w:rFonts w:ascii="Times New Roman" w:hAnsi="Times New Roman"/>
          <w:bCs/>
          <w:sz w:val="24"/>
          <w:szCs w:val="24"/>
          <w:lang w:val="ru-RU"/>
        </w:rPr>
        <w:t>(</w:t>
      </w:r>
      <w:r w:rsidRPr="003D0BB2">
        <w:rPr>
          <w:rFonts w:ascii="Times New Roman" w:hAnsi="Times New Roman"/>
          <w:bCs/>
          <w:sz w:val="24"/>
          <w:szCs w:val="24"/>
          <w:lang w:val="ru-RU"/>
        </w:rPr>
        <w:t>которые применяются для лечения высокого кровяного давления (артериальная гипертензия), заболеваний сердца</w:t>
      </w:r>
      <w:r w:rsidR="003D0BB2" w:rsidRPr="003D0BB2">
        <w:rPr>
          <w:rFonts w:ascii="Times New Roman" w:hAnsi="Times New Roman"/>
          <w:bCs/>
          <w:sz w:val="24"/>
          <w:szCs w:val="24"/>
          <w:lang w:val="ru-RU"/>
        </w:rPr>
        <w:t xml:space="preserve"> или</w:t>
      </w:r>
      <w:r w:rsidR="005563C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B3AAE" w:rsidRPr="003D0BB2">
        <w:rPr>
          <w:rFonts w:ascii="Times New Roman" w:hAnsi="Times New Roman"/>
          <w:bCs/>
          <w:sz w:val="24"/>
          <w:szCs w:val="24"/>
          <w:lang w:val="ru-RU"/>
        </w:rPr>
        <w:t xml:space="preserve">некоторых заболеваний почек), поскольку </w:t>
      </w:r>
      <w:r w:rsidR="003D0BB2" w:rsidRPr="003D0BB2">
        <w:rPr>
          <w:rFonts w:ascii="Times New Roman" w:hAnsi="Times New Roman"/>
          <w:bCs/>
          <w:sz w:val="24"/>
          <w:szCs w:val="24"/>
          <w:lang w:val="ru-RU"/>
        </w:rPr>
        <w:t xml:space="preserve">эти препараты могут повышать риск высокого уровня </w:t>
      </w:r>
      <w:r w:rsidR="00DB3AAE" w:rsidRPr="003D0BB2">
        <w:rPr>
          <w:rFonts w:ascii="Times New Roman" w:hAnsi="Times New Roman"/>
          <w:bCs/>
          <w:sz w:val="24"/>
          <w:szCs w:val="24"/>
          <w:lang w:val="ru-RU"/>
        </w:rPr>
        <w:t xml:space="preserve">калия </w:t>
      </w:r>
      <w:r w:rsidR="003D0BB2" w:rsidRPr="003D0BB2">
        <w:rPr>
          <w:rFonts w:ascii="Times New Roman" w:hAnsi="Times New Roman"/>
          <w:bCs/>
          <w:sz w:val="24"/>
          <w:szCs w:val="24"/>
          <w:lang w:val="ru-RU"/>
        </w:rPr>
        <w:t>в</w:t>
      </w:r>
      <w:r w:rsidR="003D0BB2" w:rsidRPr="003D0BB2">
        <w:rPr>
          <w:rFonts w:ascii="Times New Roman" w:hAnsi="Times New Roman"/>
          <w:bCs/>
          <w:sz w:val="24"/>
          <w:szCs w:val="24"/>
          <w:lang w:val="ru-RU"/>
        </w:rPr>
        <w:t> </w:t>
      </w:r>
      <w:r w:rsidR="00DB3AAE" w:rsidRPr="003D0BB2">
        <w:rPr>
          <w:rFonts w:ascii="Times New Roman" w:hAnsi="Times New Roman"/>
          <w:bCs/>
          <w:sz w:val="24"/>
          <w:szCs w:val="24"/>
          <w:lang w:val="ru-RU"/>
        </w:rPr>
        <w:t>крови.</w:t>
      </w:r>
    </w:p>
    <w:p w14:paraId="332F3394" w14:textId="08986FFC" w:rsidR="00DB3AAE" w:rsidRPr="00D8345B" w:rsidRDefault="007C704B" w:rsidP="00F07725">
      <w:pPr>
        <w:numPr>
          <w:ilvl w:val="0"/>
          <w:numId w:val="47"/>
        </w:numPr>
        <w:ind w:left="426" w:hanging="426"/>
        <w:rPr>
          <w:rFonts w:ascii="Times New Roman" w:hAnsi="Times New Roman"/>
          <w:bCs/>
          <w:sz w:val="24"/>
          <w:szCs w:val="24"/>
          <w:u w:val="double"/>
          <w:lang w:val="ru-RU"/>
        </w:rPr>
      </w:pPr>
      <w:bookmarkStart w:id="6" w:name="_BPDC_LN_INS_1019"/>
      <w:bookmarkStart w:id="7" w:name="_BPDC_PR_INS_1020"/>
      <w:bookmarkEnd w:id="6"/>
      <w:bookmarkEnd w:id="7"/>
      <w:r w:rsidRPr="00F07725">
        <w:rPr>
          <w:rFonts w:ascii="Times New Roman" w:hAnsi="Times New Roman"/>
          <w:bCs/>
          <w:sz w:val="24"/>
          <w:szCs w:val="24"/>
          <w:lang w:val="ru-RU"/>
        </w:rPr>
        <w:t>Л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>итий (обычно используется при лечении маниакально-депрессивного психоза, также известного как биполярное расстройство)</w:t>
      </w:r>
      <w:r w:rsidR="003D0BB2">
        <w:rPr>
          <w:rFonts w:ascii="Times New Roman" w:hAnsi="Times New Roman"/>
          <w:bCs/>
          <w:sz w:val="24"/>
          <w:szCs w:val="24"/>
          <w:lang w:val="ru-RU"/>
        </w:rPr>
        <w:t>.</w:t>
      </w:r>
      <w:r w:rsidR="00D165D0" w:rsidRPr="00F0772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3D0BB2">
        <w:rPr>
          <w:rFonts w:ascii="Times New Roman" w:hAnsi="Times New Roman"/>
          <w:bCs/>
          <w:sz w:val="24"/>
          <w:szCs w:val="24"/>
          <w:lang w:val="ru-RU"/>
        </w:rPr>
        <w:t xml:space="preserve">Применение 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 xml:space="preserve">лития вместе с диуретиками </w:t>
      </w:r>
      <w:r w:rsidR="003D0BB2" w:rsidRPr="003D0BB2">
        <w:rPr>
          <w:rFonts w:ascii="Times New Roman" w:hAnsi="Times New Roman"/>
          <w:bCs/>
          <w:sz w:val="24"/>
          <w:szCs w:val="24"/>
          <w:lang w:val="ru-RU"/>
        </w:rPr>
        <w:t>(препарат</w:t>
      </w:r>
      <w:r w:rsidR="003D0BB2">
        <w:rPr>
          <w:rFonts w:ascii="Times New Roman" w:hAnsi="Times New Roman"/>
          <w:bCs/>
          <w:sz w:val="24"/>
          <w:szCs w:val="24"/>
          <w:lang w:val="ru-RU"/>
        </w:rPr>
        <w:t>ами</w:t>
      </w:r>
      <w:r w:rsidR="003D0BB2" w:rsidRPr="003D0BB2">
        <w:rPr>
          <w:rFonts w:ascii="Times New Roman" w:hAnsi="Times New Roman"/>
          <w:bCs/>
          <w:sz w:val="24"/>
          <w:szCs w:val="24"/>
          <w:lang w:val="ru-RU"/>
        </w:rPr>
        <w:t>, которые помогают выводить лишнюю жидкость из организма)</w:t>
      </w:r>
      <w:r w:rsidR="003D0BB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3D0BB2" w:rsidRPr="00F07725">
        <w:rPr>
          <w:rFonts w:ascii="Times New Roman" w:hAnsi="Times New Roman"/>
          <w:bCs/>
          <w:sz w:val="24"/>
          <w:szCs w:val="24"/>
          <w:lang w:val="ru-RU"/>
        </w:rPr>
        <w:t>и</w:t>
      </w:r>
      <w:r w:rsidR="003D0BB2">
        <w:rPr>
          <w:rFonts w:ascii="Times New Roman" w:hAnsi="Times New Roman"/>
          <w:bCs/>
          <w:sz w:val="24"/>
          <w:szCs w:val="24"/>
          <w:lang w:val="ru-RU"/>
        </w:rPr>
        <w:t> 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 xml:space="preserve">ингибиторами ангиотензинпревращающего фермента (АПФ) (применяются для лечения артериальной гипертензии и сердечных заболеваний) </w:t>
      </w:r>
      <w:r w:rsidR="003D0BB2">
        <w:rPr>
          <w:rFonts w:ascii="Times New Roman" w:hAnsi="Times New Roman"/>
          <w:bCs/>
          <w:sz w:val="24"/>
          <w:szCs w:val="24"/>
          <w:lang w:val="ru-RU"/>
        </w:rPr>
        <w:t>могут повышать</w:t>
      </w:r>
      <w:r w:rsidR="005563C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 xml:space="preserve">уровень лития в крови, что </w:t>
      </w:r>
      <w:r w:rsidR="003D0BB2">
        <w:rPr>
          <w:rFonts w:ascii="Times New Roman" w:hAnsi="Times New Roman"/>
          <w:bCs/>
          <w:sz w:val="24"/>
          <w:szCs w:val="24"/>
          <w:lang w:val="ru-RU"/>
        </w:rPr>
        <w:t xml:space="preserve">может 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 xml:space="preserve">вызывать нежелательные </w:t>
      </w:r>
      <w:r w:rsidR="0041085A">
        <w:rPr>
          <w:rFonts w:ascii="Times New Roman" w:hAnsi="Times New Roman"/>
          <w:bCs/>
          <w:sz w:val="24"/>
          <w:szCs w:val="24"/>
          <w:lang w:val="ru-RU"/>
        </w:rPr>
        <w:t>реакции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 xml:space="preserve">, такие как потеря аппетита, нарушение зрения, усталость, мышечная слабость, подергивание </w:t>
      </w:r>
      <w:r w:rsidR="00DB3AAE" w:rsidRPr="00D8345B">
        <w:rPr>
          <w:rFonts w:ascii="Times New Roman" w:hAnsi="Times New Roman"/>
          <w:bCs/>
          <w:sz w:val="24"/>
          <w:szCs w:val="24"/>
          <w:lang w:val="ru-RU"/>
        </w:rPr>
        <w:t>мышц.</w:t>
      </w:r>
    </w:p>
    <w:p w14:paraId="34DA8E15" w14:textId="0FBE9D56" w:rsidR="00DB3AAE" w:rsidRPr="00F07725" w:rsidRDefault="0033462F" w:rsidP="00F07725">
      <w:pPr>
        <w:numPr>
          <w:ilvl w:val="0"/>
          <w:numId w:val="40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>Ц</w:t>
      </w:r>
      <w:r w:rsidRPr="00F07725">
        <w:rPr>
          <w:rFonts w:ascii="Times New Roman" w:hAnsi="Times New Roman"/>
          <w:bCs/>
          <w:sz w:val="24"/>
          <w:szCs w:val="24"/>
          <w:lang w:val="ru-RU"/>
        </w:rPr>
        <w:t xml:space="preserve">иклоспорин 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>или такролимус (используемые для лечения кожных заболеваний, таких как псориаз или экзема, а также для профилактики отторжения пересаженных органов)</w:t>
      </w:r>
      <w:r w:rsidR="00884FA6" w:rsidRPr="00F07725">
        <w:rPr>
          <w:rFonts w:ascii="Times New Roman" w:hAnsi="Times New Roman"/>
          <w:bCs/>
          <w:sz w:val="24"/>
          <w:szCs w:val="24"/>
          <w:lang w:val="ru-RU"/>
        </w:rPr>
        <w:t xml:space="preserve"> – д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>анные препараты могут вызывать нарушение функции почек и таким образом приводить к повышению уровня калия в крови.</w:t>
      </w:r>
    </w:p>
    <w:p w14:paraId="196F0E57" w14:textId="5B0CC467" w:rsidR="00DB3AAE" w:rsidRPr="00D0195B" w:rsidRDefault="0033462F" w:rsidP="00B60E10">
      <w:pPr>
        <w:numPr>
          <w:ilvl w:val="0"/>
          <w:numId w:val="42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 xml:space="preserve">Нестероидные 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 xml:space="preserve">противовоспалительные препараты (НПВП </w:t>
      </w:r>
      <w:r w:rsidR="00DA7985">
        <w:rPr>
          <w:rFonts w:ascii="Times New Roman" w:hAnsi="Times New Roman"/>
          <w:bCs/>
          <w:sz w:val="24"/>
          <w:szCs w:val="24"/>
          <w:lang w:val="ru-RU"/>
        </w:rPr>
        <w:t>–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 xml:space="preserve"> обезболивающие, такие как ибупрофен, используемые для облегчения боли, скованности и воспаления);</w:t>
      </w:r>
    </w:p>
    <w:p w14:paraId="5485EB35" w14:textId="77777777" w:rsidR="00DB3AAE" w:rsidRPr="00D0195B" w:rsidRDefault="00DB3AAE" w:rsidP="00B60E10">
      <w:pPr>
        <w:ind w:left="426" w:firstLine="0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>Данные препараты могут вызывать нарушение функции почек и таким образом приводить к повышению уровня калия в крови.</w:t>
      </w:r>
    </w:p>
    <w:p w14:paraId="309D34A9" w14:textId="5AE5B1D8" w:rsidR="00DB3AAE" w:rsidRPr="00D0195B" w:rsidRDefault="0033462F" w:rsidP="00B60E10">
      <w:pPr>
        <w:numPr>
          <w:ilvl w:val="0"/>
          <w:numId w:val="42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 xml:space="preserve">Триметоприм 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(используется для лечения бактериальных инфекций) может повышать уровень калия в крови;</w:t>
      </w:r>
    </w:p>
    <w:p w14:paraId="19F9FA29" w14:textId="7C4CA1CC" w:rsidR="00DB3AAE" w:rsidRPr="00D0195B" w:rsidRDefault="0033462F" w:rsidP="00B60E10">
      <w:pPr>
        <w:numPr>
          <w:ilvl w:val="0"/>
          <w:numId w:val="42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>Альфа</w:t>
      </w:r>
      <w:r w:rsidR="000201B5" w:rsidRPr="000201B5">
        <w:rPr>
          <w:rFonts w:ascii="Times New Roman" w:hAnsi="Times New Roman"/>
          <w:bCs/>
          <w:sz w:val="24"/>
          <w:szCs w:val="24"/>
          <w:vertAlign w:val="subscript"/>
          <w:lang w:val="ru-RU"/>
        </w:rPr>
        <w:t>1</w:t>
      </w:r>
      <w:r w:rsidR="000201B5">
        <w:rPr>
          <w:rFonts w:ascii="Times New Roman" w:hAnsi="Times New Roman"/>
          <w:bCs/>
          <w:sz w:val="24"/>
          <w:szCs w:val="24"/>
          <w:lang w:val="ru-RU"/>
        </w:rPr>
        <w:t>-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адреноблокаторы, такие как празозин или альфузозин (используемые для лечения артериальной гипертензии и некоторых заболеваний простаты), могут вызвать резкое падение артериального давления и головокружение при вставании;</w:t>
      </w:r>
    </w:p>
    <w:p w14:paraId="25FEA44E" w14:textId="354D71AB" w:rsidR="00DB3AAE" w:rsidRPr="00D0195B" w:rsidRDefault="0033462F" w:rsidP="00B60E10">
      <w:pPr>
        <w:numPr>
          <w:ilvl w:val="0"/>
          <w:numId w:val="42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 xml:space="preserve">Трициклические 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антидепрессанты, такие как амитриптилин или амоксапин (используются при лечении депрессии), антипсихотики (также известные как нейролептики), такие как хлорпромазин или галоперидол (используются при лечении психических расстройств), амифостин (используется для лечения опухолей) и баклофен (используется при повышенном мышечном напряжении);</w:t>
      </w:r>
    </w:p>
    <w:p w14:paraId="34F1FAA9" w14:textId="77777777" w:rsidR="00DB3AAE" w:rsidRPr="00D0195B" w:rsidRDefault="00DB3AAE" w:rsidP="00B60E10">
      <w:pPr>
        <w:ind w:left="426" w:firstLine="0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>Эти препараты могут вызвать резкое падение артериального давления и головокружение при вставании.</w:t>
      </w:r>
    </w:p>
    <w:p w14:paraId="4229F352" w14:textId="770E8755" w:rsidR="00D0195B" w:rsidRPr="00D0195B" w:rsidRDefault="0033462F" w:rsidP="00B60E10">
      <w:pPr>
        <w:numPr>
          <w:ilvl w:val="0"/>
          <w:numId w:val="41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>Глюкокортикостероиды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, такие как гидрокортизон или преднизон (используемые при воспалении и некоторых кожных заболеваниях) и тетракозактид (используемый главным образом в диагностике и лечении нарушений коры надпочечников), могут ослаблять антигипертензивный эффект эплеренона;</w:t>
      </w:r>
    </w:p>
    <w:p w14:paraId="5E686708" w14:textId="24A81645" w:rsidR="00DB3AAE" w:rsidRPr="00F07725" w:rsidRDefault="0033462F" w:rsidP="00F07725">
      <w:pPr>
        <w:numPr>
          <w:ilvl w:val="0"/>
          <w:numId w:val="41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 w:rsidRPr="00F07725">
        <w:rPr>
          <w:rFonts w:ascii="Times New Roman" w:hAnsi="Times New Roman"/>
          <w:bCs/>
          <w:sz w:val="24"/>
          <w:szCs w:val="24"/>
          <w:lang w:val="ru-RU"/>
        </w:rPr>
        <w:t xml:space="preserve">Дигоксин 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>(используемый при лечении болезней сердца</w:t>
      </w:r>
      <w:r w:rsidRPr="00F07725">
        <w:rPr>
          <w:rFonts w:ascii="Times New Roman" w:hAnsi="Times New Roman"/>
          <w:bCs/>
          <w:sz w:val="24"/>
          <w:szCs w:val="24"/>
          <w:lang w:val="ru-RU"/>
        </w:rPr>
        <w:t xml:space="preserve">) – </w:t>
      </w:r>
      <w:r w:rsidRPr="00D0195B">
        <w:rPr>
          <w:rFonts w:ascii="Times New Roman" w:hAnsi="Times New Roman"/>
          <w:bCs/>
          <w:sz w:val="24"/>
          <w:szCs w:val="24"/>
          <w:lang w:val="ru-RU"/>
        </w:rPr>
        <w:t>о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 xml:space="preserve">дновременный прием </w:t>
      </w:r>
      <w:r w:rsidRPr="00F07725">
        <w:rPr>
          <w:rFonts w:ascii="Times New Roman" w:hAnsi="Times New Roman"/>
          <w:bCs/>
          <w:sz w:val="24"/>
          <w:szCs w:val="24"/>
          <w:lang w:val="ru-RU"/>
        </w:rPr>
        <w:t>с</w:t>
      </w:r>
      <w:r w:rsidRPr="00D0195B">
        <w:rPr>
          <w:rFonts w:ascii="Times New Roman" w:hAnsi="Times New Roman"/>
          <w:bCs/>
          <w:sz w:val="24"/>
          <w:szCs w:val="24"/>
          <w:lang w:val="ru-RU"/>
        </w:rPr>
        <w:t> </w:t>
      </w:r>
      <w:r w:rsidR="00DB3AAE" w:rsidRPr="00F07725">
        <w:rPr>
          <w:rFonts w:ascii="Times New Roman" w:hAnsi="Times New Roman"/>
          <w:bCs/>
          <w:sz w:val="24"/>
          <w:szCs w:val="24"/>
          <w:lang w:val="ru-RU"/>
        </w:rPr>
        <w:t>эплереноном может приводить к повышению уровня дигоксина в крови.</w:t>
      </w:r>
    </w:p>
    <w:p w14:paraId="66457A5E" w14:textId="5F6B2D7B" w:rsidR="00DB3AAE" w:rsidRPr="00D0195B" w:rsidRDefault="0033462F" w:rsidP="00B60E10">
      <w:pPr>
        <w:numPr>
          <w:ilvl w:val="0"/>
          <w:numId w:val="41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Cs/>
          <w:sz w:val="24"/>
          <w:szCs w:val="24"/>
          <w:lang w:val="ru-RU"/>
        </w:rPr>
        <w:t xml:space="preserve">Варфарин 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(антикоагулянт): при приеме варфарина необходимо соблюдать осторожность, поскольку повышение уровня варфарина в крови может нарушать воздействие эплеренона на организм;</w:t>
      </w:r>
    </w:p>
    <w:p w14:paraId="12744789" w14:textId="2DBCAE69" w:rsidR="00DB3AAE" w:rsidRPr="00D0195B" w:rsidRDefault="00D0195B" w:rsidP="00B60E10">
      <w:pPr>
        <w:numPr>
          <w:ilvl w:val="0"/>
          <w:numId w:val="41"/>
        </w:numPr>
        <w:ind w:left="426" w:hanging="426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Э</w:t>
      </w:r>
      <w:r w:rsidRPr="00D0195B">
        <w:rPr>
          <w:rFonts w:ascii="Times New Roman" w:hAnsi="Times New Roman"/>
          <w:bCs/>
          <w:sz w:val="24"/>
          <w:szCs w:val="24"/>
          <w:lang w:val="ru-RU"/>
        </w:rPr>
        <w:t xml:space="preserve">ритромицин 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(используемый для лечения бактериальных инфекций), саквинавир (противовирусное средство, используемое для лечения ВИЧ-инфекции), флуконазол (используемый для лечения грибковых инфекций), амиодарон, дилтиазем и верапамил (используемые для лечения заболеваний сердца и гипертензии) увеличивают период полувыведения эплеренона, тем самым продлевая время его воздействия на организм;</w:t>
      </w:r>
    </w:p>
    <w:p w14:paraId="11E90F04" w14:textId="3A7BCD1C" w:rsidR="00DB3AAE" w:rsidRPr="00D0195B" w:rsidRDefault="00D0195B" w:rsidP="00B60E10">
      <w:pPr>
        <w:numPr>
          <w:ilvl w:val="0"/>
          <w:numId w:val="41"/>
        </w:numPr>
        <w:ind w:left="426" w:hanging="426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</w:t>
      </w:r>
      <w:r w:rsidRPr="00D0195B">
        <w:rPr>
          <w:rFonts w:ascii="Times New Roman" w:hAnsi="Times New Roman"/>
          <w:bCs/>
          <w:sz w:val="24"/>
          <w:szCs w:val="24"/>
          <w:lang w:val="ru-RU"/>
        </w:rPr>
        <w:t xml:space="preserve">рава </w:t>
      </w:r>
      <w:r w:rsidR="00DB3AAE" w:rsidRPr="00D0195B">
        <w:rPr>
          <w:rFonts w:ascii="Times New Roman" w:hAnsi="Times New Roman"/>
          <w:bCs/>
          <w:sz w:val="24"/>
          <w:szCs w:val="24"/>
          <w:lang w:val="ru-RU"/>
        </w:rPr>
        <w:t>зверобоя (растительное лекарственное средство), рифампицин (препарат, используемый для лечения бактериальных инфекций), карбамазепин, фенитоин и фенобарбитал (применяемые, среди прочего, при лечении эпилепсии) могут сокращать период полувыведения эплеренона и, таким образом, снижать его эффект.</w:t>
      </w:r>
    </w:p>
    <w:p w14:paraId="34F1C16E" w14:textId="77777777" w:rsidR="00881A14" w:rsidRPr="00D0195B" w:rsidRDefault="00881A14" w:rsidP="00B60E10">
      <w:pPr>
        <w:ind w:left="0" w:firstLine="0"/>
        <w:rPr>
          <w:rFonts w:ascii="Times New Roman" w:hAnsi="Times New Roman"/>
          <w:bCs/>
          <w:sz w:val="24"/>
          <w:szCs w:val="24"/>
          <w:lang w:val="ru-RU"/>
        </w:rPr>
      </w:pPr>
    </w:p>
    <w:p w14:paraId="39965C8C" w14:textId="77777777" w:rsidR="00881A14" w:rsidRPr="00D0195B" w:rsidRDefault="00881A14" w:rsidP="00881A14">
      <w:pPr>
        <w:ind w:left="0" w:right="7" w:firstLine="0"/>
        <w:rPr>
          <w:rFonts w:ascii="Times New Roman" w:hAnsi="Times New Roman"/>
          <w:b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sz w:val="24"/>
          <w:szCs w:val="24"/>
          <w:lang w:val="ru-RU"/>
        </w:rPr>
        <w:t xml:space="preserve">Препарат </w:t>
      </w:r>
      <w:r w:rsidR="00703F74" w:rsidRPr="00D0195B">
        <w:rPr>
          <w:rFonts w:ascii="Times New Roman" w:hAnsi="Times New Roman"/>
          <w:b/>
          <w:sz w:val="24"/>
          <w:szCs w:val="24"/>
          <w:lang w:val="ru-RU"/>
        </w:rPr>
        <w:t>Эспиро</w:t>
      </w:r>
      <w:r w:rsidRPr="00D0195B">
        <w:rPr>
          <w:rFonts w:ascii="Times New Roman" w:hAnsi="Times New Roman"/>
          <w:b/>
          <w:sz w:val="24"/>
          <w:szCs w:val="24"/>
          <w:lang w:val="ru-RU"/>
        </w:rPr>
        <w:t xml:space="preserve"> с пищей</w:t>
      </w:r>
      <w:r w:rsidR="00DB3AAE" w:rsidRPr="00D0195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0195B">
        <w:rPr>
          <w:rFonts w:ascii="Times New Roman" w:hAnsi="Times New Roman"/>
          <w:b/>
          <w:sz w:val="24"/>
          <w:szCs w:val="24"/>
          <w:lang w:val="ru-RU"/>
        </w:rPr>
        <w:t>и</w:t>
      </w:r>
      <w:r w:rsidR="00DB3AAE" w:rsidRPr="00D0195B">
        <w:rPr>
          <w:rFonts w:ascii="Times New Roman" w:hAnsi="Times New Roman"/>
          <w:b/>
          <w:sz w:val="24"/>
          <w:szCs w:val="24"/>
          <w:lang w:val="ru-RU"/>
        </w:rPr>
        <w:t> </w:t>
      </w:r>
      <w:r w:rsidRPr="00D0195B">
        <w:rPr>
          <w:rFonts w:ascii="Times New Roman" w:hAnsi="Times New Roman"/>
          <w:b/>
          <w:sz w:val="24"/>
          <w:szCs w:val="24"/>
          <w:lang w:val="ru-RU"/>
        </w:rPr>
        <w:t>напитками</w:t>
      </w:r>
    </w:p>
    <w:p w14:paraId="58693A8E" w14:textId="77777777" w:rsidR="00DB3AAE" w:rsidRPr="00D0195B" w:rsidRDefault="00DB3AAE" w:rsidP="00DB3AAE">
      <w:pPr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Препарат Эспиро можно принимать независимо от приема пищи.</w:t>
      </w:r>
    </w:p>
    <w:p w14:paraId="57F82F4E" w14:textId="77777777" w:rsidR="00881A14" w:rsidRPr="00D0195B" w:rsidRDefault="00881A14" w:rsidP="00881A14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73B9561" w14:textId="77777777" w:rsidR="00881A14" w:rsidRPr="00D0195B" w:rsidRDefault="00881A14" w:rsidP="00DB3AAE">
      <w:pPr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sz w:val="24"/>
          <w:szCs w:val="24"/>
          <w:lang w:val="ru-RU"/>
        </w:rPr>
        <w:t>Беременность</w:t>
      </w:r>
      <w:r w:rsidR="00E914A9" w:rsidRPr="00D0195B">
        <w:rPr>
          <w:rFonts w:ascii="Times New Roman" w:hAnsi="Times New Roman"/>
          <w:b/>
          <w:sz w:val="24"/>
          <w:szCs w:val="24"/>
          <w:lang w:val="ru-RU"/>
        </w:rPr>
        <w:t xml:space="preserve"> и </w:t>
      </w:r>
      <w:r w:rsidRPr="00D0195B">
        <w:rPr>
          <w:rFonts w:ascii="Times New Roman" w:hAnsi="Times New Roman"/>
          <w:b/>
          <w:sz w:val="24"/>
          <w:szCs w:val="24"/>
          <w:lang w:val="ru-RU"/>
        </w:rPr>
        <w:t xml:space="preserve">грудное вскармливание </w:t>
      </w:r>
    </w:p>
    <w:p w14:paraId="73DEA677" w14:textId="39C4F618" w:rsidR="00EC165C" w:rsidRPr="00D0195B" w:rsidRDefault="00EC165C" w:rsidP="00DB3AAE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Если </w:t>
      </w:r>
      <w:r w:rsidR="004751DF" w:rsidRPr="00D0195B">
        <w:rPr>
          <w:rFonts w:ascii="Times New Roman" w:hAnsi="Times New Roman"/>
          <w:sz w:val="24"/>
          <w:szCs w:val="24"/>
          <w:lang w:val="ru-RU"/>
        </w:rPr>
        <w:t xml:space="preserve">вы </w:t>
      </w:r>
      <w:r w:rsidRPr="00D0195B">
        <w:rPr>
          <w:rFonts w:ascii="Times New Roman" w:hAnsi="Times New Roman"/>
          <w:sz w:val="24"/>
          <w:szCs w:val="24"/>
          <w:lang w:val="ru-RU"/>
        </w:rPr>
        <w:t>беременн</w:t>
      </w:r>
      <w:r w:rsidR="004751DF" w:rsidRPr="00D0195B">
        <w:rPr>
          <w:rFonts w:ascii="Times New Roman" w:hAnsi="Times New Roman"/>
          <w:sz w:val="24"/>
          <w:szCs w:val="24"/>
          <w:lang w:val="ru-RU"/>
        </w:rPr>
        <w:t xml:space="preserve">ы или </w:t>
      </w:r>
      <w:r w:rsidRPr="00D0195B">
        <w:rPr>
          <w:rFonts w:ascii="Times New Roman" w:hAnsi="Times New Roman"/>
          <w:sz w:val="24"/>
          <w:szCs w:val="24"/>
          <w:lang w:val="ru-RU"/>
        </w:rPr>
        <w:t>кормит</w:t>
      </w:r>
      <w:r w:rsidR="004751DF" w:rsidRPr="00D0195B">
        <w:rPr>
          <w:rFonts w:ascii="Times New Roman" w:hAnsi="Times New Roman"/>
          <w:sz w:val="24"/>
          <w:szCs w:val="24"/>
          <w:lang w:val="ru-RU"/>
        </w:rPr>
        <w:t>е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грудью, </w:t>
      </w:r>
      <w:r w:rsidR="004751DF" w:rsidRPr="00D0195B">
        <w:rPr>
          <w:rFonts w:ascii="Times New Roman" w:hAnsi="Times New Roman"/>
          <w:sz w:val="24"/>
          <w:szCs w:val="24"/>
          <w:lang w:val="ru-RU"/>
        </w:rPr>
        <w:t xml:space="preserve">думаете, что забеременели, или планируете 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беременность, </w:t>
      </w:r>
      <w:r w:rsidR="004751DF" w:rsidRPr="00D0195B">
        <w:rPr>
          <w:rFonts w:ascii="Times New Roman" w:hAnsi="Times New Roman"/>
          <w:sz w:val="24"/>
          <w:szCs w:val="24"/>
          <w:lang w:val="ru-RU"/>
        </w:rPr>
        <w:t xml:space="preserve">перед началом применения препарата </w:t>
      </w:r>
      <w:r w:rsidRPr="00D0195B">
        <w:rPr>
          <w:rFonts w:ascii="Times New Roman" w:hAnsi="Times New Roman"/>
          <w:sz w:val="24"/>
          <w:szCs w:val="24"/>
          <w:lang w:val="ru-RU"/>
        </w:rPr>
        <w:t>проконсультир</w:t>
      </w:r>
      <w:r w:rsidR="004751DF" w:rsidRPr="00D0195B">
        <w:rPr>
          <w:rFonts w:ascii="Times New Roman" w:hAnsi="Times New Roman"/>
          <w:sz w:val="24"/>
          <w:szCs w:val="24"/>
          <w:lang w:val="ru-RU"/>
        </w:rPr>
        <w:t xml:space="preserve">уйтесь 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4751DF" w:rsidRPr="00D0195B">
        <w:rPr>
          <w:rFonts w:ascii="Times New Roman" w:hAnsi="Times New Roman"/>
          <w:sz w:val="24"/>
          <w:szCs w:val="24"/>
          <w:lang w:val="ru-RU"/>
        </w:rPr>
        <w:t xml:space="preserve">лечащим </w:t>
      </w:r>
      <w:r w:rsidRPr="00D0195B">
        <w:rPr>
          <w:rFonts w:ascii="Times New Roman" w:hAnsi="Times New Roman"/>
          <w:sz w:val="24"/>
          <w:szCs w:val="24"/>
          <w:lang w:val="ru-RU"/>
        </w:rPr>
        <w:t>врачом.</w:t>
      </w:r>
    </w:p>
    <w:p w14:paraId="3FA52994" w14:textId="77777777" w:rsidR="00DB3AAE" w:rsidRPr="00D0195B" w:rsidRDefault="00DB3AAE" w:rsidP="00DB3AAE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Применение препарата Эспиро во время беременности не изучалось.</w:t>
      </w:r>
    </w:p>
    <w:p w14:paraId="3E38E077" w14:textId="77777777" w:rsidR="00DB3AAE" w:rsidRPr="00D0195B" w:rsidRDefault="00DB3AAE" w:rsidP="00DB3AAE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Неизвестно, проникает ли эплеренон в материнское молоко. Врач должен принять решение о прекращении грудного вскармливания либо об отмене препарата, основываясь на соотношении пользы грудного вскармливания для ребенка и пользы лечения для пациентки.</w:t>
      </w:r>
    </w:p>
    <w:p w14:paraId="27081CEF" w14:textId="77777777" w:rsidR="00220DFA" w:rsidRPr="00D0195B" w:rsidRDefault="00220DFA" w:rsidP="005408F5">
      <w:pPr>
        <w:rPr>
          <w:rFonts w:ascii="Times New Roman" w:hAnsi="Times New Roman"/>
          <w:sz w:val="24"/>
          <w:szCs w:val="24"/>
          <w:lang w:val="ru-RU"/>
        </w:rPr>
      </w:pPr>
    </w:p>
    <w:p w14:paraId="7D4ABF48" w14:textId="77777777" w:rsidR="00881A14" w:rsidRPr="00D0195B" w:rsidRDefault="00881A14" w:rsidP="00881A14">
      <w:pPr>
        <w:ind w:left="0" w:firstLine="0"/>
        <w:rPr>
          <w:rFonts w:ascii="Times New Roman" w:hAnsi="Times New Roman"/>
          <w:i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sz w:val="24"/>
          <w:szCs w:val="24"/>
          <w:lang w:val="ru-RU"/>
        </w:rPr>
        <w:t>Управление транспортными средствами и работа с механизмами</w:t>
      </w:r>
      <w:r w:rsidRPr="00D0195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379931C8" w14:textId="77777777" w:rsidR="006320F4" w:rsidRPr="00D0195B" w:rsidRDefault="006320F4" w:rsidP="006320F4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Во время лечения препаратом Эспиро могут возникать головокружения. В случае их возникновения не следует управлять транспортными средствами и работать с механизмами.</w:t>
      </w:r>
    </w:p>
    <w:p w14:paraId="0B178C9E" w14:textId="77777777" w:rsidR="00881A14" w:rsidRPr="00D0195B" w:rsidRDefault="00881A14" w:rsidP="00881A14">
      <w:pPr>
        <w:ind w:left="0" w:firstLine="0"/>
        <w:rPr>
          <w:rFonts w:ascii="Times New Roman" w:hAnsi="Times New Roman"/>
          <w:i/>
          <w:sz w:val="24"/>
          <w:szCs w:val="24"/>
          <w:lang w:val="ru-RU"/>
        </w:rPr>
      </w:pPr>
    </w:p>
    <w:p w14:paraId="217A3D67" w14:textId="77777777" w:rsidR="00881A14" w:rsidRPr="00D0195B" w:rsidRDefault="00881A14" w:rsidP="00881A14">
      <w:pPr>
        <w:ind w:left="0" w:firstLine="0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Препарат </w:t>
      </w:r>
      <w:r w:rsidR="00703F74" w:rsidRPr="00D0195B">
        <w:rPr>
          <w:rFonts w:ascii="Times New Roman" w:hAnsi="Times New Roman"/>
          <w:b/>
          <w:bCs/>
          <w:iCs/>
          <w:sz w:val="24"/>
          <w:szCs w:val="24"/>
          <w:lang w:val="ru-RU"/>
        </w:rPr>
        <w:t>Эспиро</w:t>
      </w:r>
      <w:r w:rsidRPr="00D0195B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содержит </w:t>
      </w:r>
      <w:r w:rsidR="00703F74" w:rsidRPr="00D0195B">
        <w:rPr>
          <w:rFonts w:ascii="Times New Roman" w:hAnsi="Times New Roman"/>
          <w:b/>
          <w:bCs/>
          <w:iCs/>
          <w:sz w:val="24"/>
          <w:szCs w:val="24"/>
          <w:lang w:val="ru-RU"/>
        </w:rPr>
        <w:t>лактозу</w:t>
      </w:r>
      <w:r w:rsidR="00954AE1" w:rsidRPr="00D0195B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и натрий</w:t>
      </w:r>
    </w:p>
    <w:p w14:paraId="2CCC9DFC" w14:textId="77C9F62B" w:rsidR="00220DFA" w:rsidRPr="00D0195B" w:rsidRDefault="00D0195B" w:rsidP="008366BA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bookmarkStart w:id="8" w:name="_Hlk41908106"/>
      <w:r>
        <w:rPr>
          <w:rFonts w:ascii="Times New Roman" w:hAnsi="Times New Roman"/>
          <w:sz w:val="24"/>
          <w:szCs w:val="24"/>
          <w:lang w:val="ru-RU"/>
        </w:rPr>
        <w:t xml:space="preserve">Препарат </w:t>
      </w:r>
      <w:r w:rsidRPr="00F07725">
        <w:rPr>
          <w:rFonts w:ascii="Times New Roman" w:hAnsi="Times New Roman"/>
          <w:b/>
          <w:bCs/>
          <w:sz w:val="24"/>
          <w:szCs w:val="24"/>
          <w:lang w:val="ru-RU"/>
        </w:rPr>
        <w:t>Эспиро</w:t>
      </w:r>
      <w:r>
        <w:rPr>
          <w:rFonts w:ascii="Times New Roman" w:hAnsi="Times New Roman"/>
          <w:sz w:val="24"/>
          <w:szCs w:val="24"/>
          <w:lang w:val="ru-RU"/>
        </w:rPr>
        <w:t xml:space="preserve"> содержит </w:t>
      </w:r>
      <w:r w:rsidR="005A7528" w:rsidRPr="00D0195B">
        <w:rPr>
          <w:rFonts w:ascii="Times New Roman" w:hAnsi="Times New Roman"/>
          <w:sz w:val="24"/>
          <w:szCs w:val="24"/>
          <w:lang w:val="ru-RU"/>
        </w:rPr>
        <w:t>лактозы моногидрат.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8"/>
      <w:r w:rsidR="00097805" w:rsidRPr="00D0195B">
        <w:rPr>
          <w:rFonts w:ascii="Times New Roman" w:hAnsi="Times New Roman"/>
          <w:sz w:val="24"/>
          <w:szCs w:val="24"/>
          <w:lang w:val="ru-RU"/>
        </w:rPr>
        <w:t>Если у вас диагностирована непереносимость некоторых сахаров, обратитесь к лечащему врачу перед приемом данного лекарственного препарата</w:t>
      </w:r>
    </w:p>
    <w:p w14:paraId="40D59D65" w14:textId="102E5319" w:rsidR="00954AE1" w:rsidRPr="00D0195B" w:rsidRDefault="00954AE1" w:rsidP="008366BA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 xml:space="preserve">1 таблетка препарата </w:t>
      </w:r>
      <w:r w:rsidRPr="00F07725">
        <w:rPr>
          <w:rFonts w:ascii="Times New Roman" w:hAnsi="Times New Roman"/>
          <w:b/>
          <w:bCs/>
          <w:sz w:val="24"/>
          <w:szCs w:val="24"/>
          <w:lang w:val="ru-RU"/>
        </w:rPr>
        <w:t>Эспиро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 содержит менее 1 ммоль (23</w:t>
      </w:r>
      <w:r w:rsidR="00653D4E">
        <w:rPr>
          <w:rFonts w:ascii="Times New Roman" w:hAnsi="Times New Roman"/>
          <w:sz w:val="24"/>
          <w:szCs w:val="24"/>
          <w:lang w:val="ru-RU"/>
        </w:rPr>
        <w:t> мг</w:t>
      </w:r>
      <w:r w:rsidRPr="00D0195B">
        <w:rPr>
          <w:rFonts w:ascii="Times New Roman" w:hAnsi="Times New Roman"/>
          <w:sz w:val="24"/>
          <w:szCs w:val="24"/>
          <w:lang w:val="ru-RU"/>
        </w:rPr>
        <w:t>) натрия, то есть по сути не содержит натрия.</w:t>
      </w:r>
    </w:p>
    <w:p w14:paraId="5E040527" w14:textId="77777777" w:rsidR="00097805" w:rsidRPr="00D0195B" w:rsidRDefault="00097805" w:rsidP="00097805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5B46A4B9" w14:textId="77777777" w:rsidR="00097805" w:rsidRPr="00D0195B" w:rsidRDefault="00097805" w:rsidP="005408F5">
      <w:pPr>
        <w:rPr>
          <w:rFonts w:ascii="Times New Roman" w:hAnsi="Times New Roman"/>
          <w:sz w:val="24"/>
          <w:szCs w:val="24"/>
          <w:lang w:val="ru-RU"/>
        </w:rPr>
      </w:pPr>
    </w:p>
    <w:p w14:paraId="402A3B34" w14:textId="77777777" w:rsidR="00220DFA" w:rsidRPr="00D0195B" w:rsidRDefault="00220DFA" w:rsidP="005408F5">
      <w:pPr>
        <w:rPr>
          <w:rFonts w:ascii="Times New Roman" w:hAnsi="Times New Roman"/>
          <w:b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3.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881A14"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ПРИЕМ ПРЕПАРАТА </w:t>
      </w:r>
      <w:r w:rsidR="00703F74" w:rsidRPr="00D0195B">
        <w:rPr>
          <w:rFonts w:ascii="Times New Roman" w:hAnsi="Times New Roman"/>
          <w:b/>
          <w:bCs/>
          <w:sz w:val="24"/>
          <w:szCs w:val="24"/>
          <w:lang w:val="ru-RU"/>
        </w:rPr>
        <w:t>ЭСПИРО</w:t>
      </w:r>
    </w:p>
    <w:p w14:paraId="2F2E063E" w14:textId="77777777" w:rsidR="00BE38FA" w:rsidRPr="00D0195B" w:rsidRDefault="00881458" w:rsidP="00EC165C">
      <w:pPr>
        <w:pStyle w:val="Tekstpodstawowy4"/>
        <w:shd w:val="clear" w:color="auto" w:fill="auto"/>
        <w:spacing w:line="240" w:lineRule="atLeast"/>
        <w:ind w:firstLine="0"/>
        <w:rPr>
          <w:i/>
          <w:iCs/>
          <w:sz w:val="24"/>
          <w:szCs w:val="24"/>
          <w:lang w:val="ru-RU"/>
        </w:rPr>
      </w:pPr>
      <w:r w:rsidRPr="00D0195B">
        <w:rPr>
          <w:i/>
          <w:iCs/>
          <w:sz w:val="24"/>
          <w:szCs w:val="24"/>
          <w:lang w:val="ru-RU"/>
        </w:rPr>
        <w:t>Всегда принимайте</w:t>
      </w:r>
      <w:r w:rsidR="009A35B1" w:rsidRPr="00D0195B">
        <w:rPr>
          <w:i/>
          <w:iCs/>
          <w:sz w:val="24"/>
          <w:szCs w:val="24"/>
          <w:lang w:val="ru-RU"/>
        </w:rPr>
        <w:t xml:space="preserve"> </w:t>
      </w:r>
      <w:r w:rsidRPr="00D0195B">
        <w:rPr>
          <w:i/>
          <w:iCs/>
          <w:sz w:val="24"/>
          <w:szCs w:val="24"/>
          <w:lang w:val="ru-RU"/>
        </w:rPr>
        <w:t xml:space="preserve">препарат </w:t>
      </w:r>
      <w:r w:rsidR="00EC165C" w:rsidRPr="00D0195B">
        <w:rPr>
          <w:i/>
          <w:iCs/>
          <w:sz w:val="24"/>
          <w:szCs w:val="24"/>
          <w:lang w:val="ru-RU"/>
        </w:rPr>
        <w:t xml:space="preserve">в </w:t>
      </w:r>
      <w:r w:rsidR="00683886" w:rsidRPr="00D0195B">
        <w:rPr>
          <w:i/>
          <w:iCs/>
          <w:sz w:val="24"/>
          <w:szCs w:val="24"/>
          <w:lang w:val="ru-RU"/>
        </w:rPr>
        <w:t xml:space="preserve">полном </w:t>
      </w:r>
      <w:r w:rsidR="00EC165C" w:rsidRPr="00D0195B">
        <w:rPr>
          <w:i/>
          <w:iCs/>
          <w:sz w:val="24"/>
          <w:szCs w:val="24"/>
          <w:lang w:val="ru-RU"/>
        </w:rPr>
        <w:t xml:space="preserve">соответствии с рекомендациями </w:t>
      </w:r>
      <w:r w:rsidR="00683886" w:rsidRPr="00D0195B">
        <w:rPr>
          <w:i/>
          <w:iCs/>
          <w:sz w:val="24"/>
          <w:szCs w:val="24"/>
          <w:lang w:val="ru-RU"/>
        </w:rPr>
        <w:t xml:space="preserve">лечащего </w:t>
      </w:r>
      <w:r w:rsidR="00EC165C" w:rsidRPr="00D0195B">
        <w:rPr>
          <w:i/>
          <w:iCs/>
          <w:sz w:val="24"/>
          <w:szCs w:val="24"/>
          <w:lang w:val="ru-RU"/>
        </w:rPr>
        <w:t>врача</w:t>
      </w:r>
      <w:r w:rsidR="00683886" w:rsidRPr="00D0195B">
        <w:rPr>
          <w:i/>
          <w:iCs/>
          <w:sz w:val="24"/>
          <w:szCs w:val="24"/>
          <w:lang w:val="ru-RU"/>
        </w:rPr>
        <w:t xml:space="preserve"> или работника аптеки</w:t>
      </w:r>
      <w:r w:rsidR="00EC165C" w:rsidRPr="00D0195B">
        <w:rPr>
          <w:i/>
          <w:iCs/>
          <w:sz w:val="24"/>
          <w:szCs w:val="24"/>
          <w:lang w:val="ru-RU"/>
        </w:rPr>
        <w:t xml:space="preserve">. </w:t>
      </w:r>
    </w:p>
    <w:p w14:paraId="13B255E3" w14:textId="77777777" w:rsidR="00EC165C" w:rsidRPr="00D0195B" w:rsidRDefault="00683886" w:rsidP="00EC165C">
      <w:pPr>
        <w:pStyle w:val="Tekstpodstawowy4"/>
        <w:shd w:val="clear" w:color="auto" w:fill="auto"/>
        <w:spacing w:line="240" w:lineRule="atLeast"/>
        <w:ind w:firstLine="0"/>
        <w:rPr>
          <w:i/>
          <w:iCs/>
          <w:sz w:val="24"/>
          <w:szCs w:val="24"/>
          <w:lang w:val="ru-RU"/>
        </w:rPr>
      </w:pPr>
      <w:r w:rsidRPr="00D0195B">
        <w:rPr>
          <w:i/>
          <w:iCs/>
          <w:sz w:val="24"/>
          <w:szCs w:val="24"/>
          <w:lang w:val="ru-RU"/>
        </w:rPr>
        <w:t xml:space="preserve">При появлении </w:t>
      </w:r>
      <w:r w:rsidR="00EC165C" w:rsidRPr="00D0195B">
        <w:rPr>
          <w:i/>
          <w:iCs/>
          <w:sz w:val="24"/>
          <w:szCs w:val="24"/>
          <w:lang w:val="ru-RU"/>
        </w:rPr>
        <w:t xml:space="preserve">сомнений </w:t>
      </w:r>
      <w:r w:rsidRPr="00D0195B">
        <w:rPr>
          <w:i/>
          <w:iCs/>
          <w:sz w:val="24"/>
          <w:szCs w:val="24"/>
          <w:lang w:val="ru-RU"/>
        </w:rPr>
        <w:t xml:space="preserve">посоветуйтесь с лечащим </w:t>
      </w:r>
      <w:r w:rsidR="00EC165C" w:rsidRPr="00D0195B">
        <w:rPr>
          <w:i/>
          <w:iCs/>
          <w:sz w:val="24"/>
          <w:szCs w:val="24"/>
          <w:lang w:val="ru-RU"/>
        </w:rPr>
        <w:t>врач</w:t>
      </w:r>
      <w:r w:rsidRPr="00D0195B">
        <w:rPr>
          <w:i/>
          <w:iCs/>
          <w:sz w:val="24"/>
          <w:szCs w:val="24"/>
          <w:lang w:val="ru-RU"/>
        </w:rPr>
        <w:t>ом или работником аптеки</w:t>
      </w:r>
      <w:r w:rsidR="00EC165C" w:rsidRPr="00D0195B">
        <w:rPr>
          <w:i/>
          <w:iCs/>
          <w:sz w:val="24"/>
          <w:szCs w:val="24"/>
          <w:lang w:val="ru-RU"/>
        </w:rPr>
        <w:t>.</w:t>
      </w:r>
    </w:p>
    <w:p w14:paraId="3B95A561" w14:textId="77777777" w:rsidR="009A35B1" w:rsidRPr="00D0195B" w:rsidRDefault="009A35B1" w:rsidP="009A35B1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76F651C0" w14:textId="77777777" w:rsidR="009A35B1" w:rsidRPr="00D0195B" w:rsidRDefault="009A35B1" w:rsidP="009A35B1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Таблетки Эспиро можно принимать во время еды или натощак. Таблетки необходимо проглатывать целиком, запивая большим количеством воды.</w:t>
      </w:r>
    </w:p>
    <w:p w14:paraId="62AB38F2" w14:textId="77777777" w:rsidR="00683886" w:rsidRPr="00D0195B" w:rsidRDefault="00683886" w:rsidP="00683886">
      <w:pPr>
        <w:pStyle w:val="Tekstpodstawowy4"/>
        <w:shd w:val="clear" w:color="auto" w:fill="auto"/>
        <w:spacing w:line="240" w:lineRule="atLeast"/>
        <w:ind w:firstLine="0"/>
        <w:rPr>
          <w:sz w:val="24"/>
          <w:szCs w:val="24"/>
          <w:lang w:val="ru-RU"/>
        </w:rPr>
      </w:pPr>
    </w:p>
    <w:p w14:paraId="5DB4820A" w14:textId="77777777" w:rsidR="00683886" w:rsidRPr="00D0195B" w:rsidRDefault="00683886" w:rsidP="00076EC6">
      <w:pPr>
        <w:keepNext/>
        <w:ind w:left="0"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Рекомендуемая доза </w:t>
      </w:r>
    </w:p>
    <w:p w14:paraId="70EDA993" w14:textId="62BD9627" w:rsidR="009A35B1" w:rsidRPr="00D0195B" w:rsidRDefault="009A35B1" w:rsidP="009A35B1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Препарат Эспиро обычно </w:t>
      </w:r>
      <w:r w:rsid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принимают </w:t>
      </w:r>
      <w:r w:rsidR="00D0195B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D0195B">
        <w:rPr>
          <w:rFonts w:ascii="Times New Roman" w:eastAsia="Times New Roman" w:hAnsi="Times New Roman"/>
          <w:sz w:val="24"/>
          <w:szCs w:val="24"/>
          <w:lang w:val="ru-RU" w:eastAsia="pl-PL"/>
        </w:rPr>
        <w:t> 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сочетании с другими лекарственными </w:t>
      </w:r>
      <w:r w:rsidR="00D0195B">
        <w:rPr>
          <w:rFonts w:ascii="Times New Roman" w:eastAsia="Times New Roman" w:hAnsi="Times New Roman"/>
          <w:sz w:val="24"/>
          <w:szCs w:val="24"/>
          <w:lang w:val="ru-RU" w:eastAsia="pl-PL"/>
        </w:rPr>
        <w:t>препаратами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, назначаемыми при сердечной недостаточности, например, бета-адреноблокаторами.</w:t>
      </w:r>
      <w:r w:rsid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Обычно начальная доза составляет одну таблетку </w:t>
      </w:r>
      <w:r w:rsidR="00CB1BDE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25</w:t>
      </w:r>
      <w:r w:rsidR="00CB1BDE">
        <w:rPr>
          <w:rFonts w:ascii="Times New Roman" w:eastAsia="Times New Roman" w:hAnsi="Times New Roman"/>
          <w:sz w:val="24"/>
          <w:szCs w:val="24"/>
          <w:lang w:val="ru-RU" w:eastAsia="pl-PL"/>
        </w:rPr>
        <w:t> 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мг один раз </w:t>
      </w:r>
      <w:r w:rsidR="00CB1BDE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="00CB1BDE">
        <w:rPr>
          <w:rFonts w:ascii="Times New Roman" w:eastAsia="Times New Roman" w:hAnsi="Times New Roman"/>
          <w:sz w:val="24"/>
          <w:szCs w:val="24"/>
          <w:lang w:val="ru-RU" w:eastAsia="pl-PL"/>
        </w:rPr>
        <w:t> 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сутки.</w:t>
      </w:r>
      <w:r w:rsidR="003C5813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="00CB1BDE">
        <w:rPr>
          <w:rFonts w:ascii="Times New Roman" w:eastAsia="Times New Roman" w:hAnsi="Times New Roman"/>
          <w:sz w:val="24"/>
          <w:szCs w:val="24"/>
          <w:lang w:val="ru-RU" w:eastAsia="pl-PL"/>
        </w:rPr>
        <w:t>Примерно ч</w:t>
      </w:r>
      <w:r w:rsidR="00CB1BDE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ерез 4</w:t>
      </w:r>
      <w:r w:rsidR="00CB1BDE">
        <w:rPr>
          <w:rFonts w:ascii="Times New Roman" w:eastAsia="Times New Roman" w:hAnsi="Times New Roman"/>
          <w:sz w:val="24"/>
          <w:szCs w:val="24"/>
          <w:lang w:val="ru-RU" w:eastAsia="pl-PL"/>
        </w:rPr>
        <w:t> 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недели врач повысит дозу до </w:t>
      </w:r>
      <w:r w:rsidR="00D94EC5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50</w:t>
      </w:r>
      <w:r w:rsidR="00D94EC5">
        <w:rPr>
          <w:rFonts w:ascii="Times New Roman" w:eastAsia="Times New Roman" w:hAnsi="Times New Roman"/>
          <w:sz w:val="24"/>
          <w:szCs w:val="24"/>
          <w:lang w:val="ru-RU" w:eastAsia="pl-PL"/>
        </w:rPr>
        <w:t> 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мг один раз в сутки (одна таблетка по </w:t>
      </w:r>
      <w:r w:rsidR="003C5813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50</w:t>
      </w:r>
      <w:r w:rsidR="003C5813">
        <w:rPr>
          <w:rFonts w:ascii="Times New Roman" w:eastAsia="Times New Roman" w:hAnsi="Times New Roman"/>
          <w:sz w:val="24"/>
          <w:szCs w:val="24"/>
          <w:lang w:val="ru-RU" w:eastAsia="pl-PL"/>
        </w:rPr>
        <w:t> 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мг или 2 таблетки по 25</w:t>
      </w:r>
      <w:r w:rsidR="00653D4E">
        <w:rPr>
          <w:rFonts w:ascii="Times New Roman" w:eastAsia="Times New Roman" w:hAnsi="Times New Roman"/>
          <w:sz w:val="24"/>
          <w:szCs w:val="24"/>
          <w:lang w:val="ru-RU" w:eastAsia="pl-PL"/>
        </w:rPr>
        <w:t> мг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). Максимальная доза составляет </w:t>
      </w:r>
      <w:r w:rsidR="00D94EC5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50</w:t>
      </w:r>
      <w:r w:rsidR="00D94EC5">
        <w:rPr>
          <w:rFonts w:ascii="Times New Roman" w:eastAsia="Times New Roman" w:hAnsi="Times New Roman"/>
          <w:sz w:val="24"/>
          <w:szCs w:val="24"/>
          <w:lang w:val="ru-RU" w:eastAsia="pl-PL"/>
        </w:rPr>
        <w:t> 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мг в сутки.</w:t>
      </w:r>
    </w:p>
    <w:p w14:paraId="5DA8B1B2" w14:textId="22C7ECC7" w:rsidR="009A35B1" w:rsidRPr="00D0195B" w:rsidRDefault="009A35B1" w:rsidP="009A35B1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Врач порекомендует </w:t>
      </w:r>
      <w:r w:rsidR="00D94EC5">
        <w:rPr>
          <w:rFonts w:ascii="Times New Roman" w:eastAsia="Times New Roman" w:hAnsi="Times New Roman"/>
          <w:sz w:val="24"/>
          <w:szCs w:val="24"/>
          <w:lang w:val="ru-RU" w:eastAsia="pl-PL"/>
        </w:rPr>
        <w:t>определить</w:t>
      </w:r>
      <w:r w:rsidR="00D94EC5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уров</w:t>
      </w:r>
      <w:r w:rsidR="00D94EC5">
        <w:rPr>
          <w:rFonts w:ascii="Times New Roman" w:eastAsia="Times New Roman" w:hAnsi="Times New Roman"/>
          <w:sz w:val="24"/>
          <w:szCs w:val="24"/>
          <w:lang w:val="ru-RU" w:eastAsia="pl-PL"/>
        </w:rPr>
        <w:t>е</w:t>
      </w:r>
      <w:r w:rsidR="00D94EC5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н</w:t>
      </w:r>
      <w:r w:rsidR="00D94EC5">
        <w:rPr>
          <w:rFonts w:ascii="Times New Roman" w:eastAsia="Times New Roman" w:hAnsi="Times New Roman"/>
          <w:sz w:val="24"/>
          <w:szCs w:val="24"/>
          <w:lang w:val="ru-RU" w:eastAsia="pl-PL"/>
        </w:rPr>
        <w:t>ь</w:t>
      </w:r>
      <w:r w:rsidR="00D94EC5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калия в крови перед началом лечения препаратом Эспиро, в течение первой недели лечения, а также через месяц после начала лечения или после изменения дозы. В зависимости от показателя уровня калия в крови врач может скорректировать дозу.</w:t>
      </w:r>
    </w:p>
    <w:p w14:paraId="47FBC1A0" w14:textId="44AE7BF3" w:rsidR="009A35B1" w:rsidRPr="00D0195B" w:rsidRDefault="00D94EC5" w:rsidP="00D94EC5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>
        <w:rPr>
          <w:rFonts w:ascii="Times New Roman" w:eastAsia="Times New Roman" w:hAnsi="Times New Roman"/>
          <w:sz w:val="24"/>
          <w:szCs w:val="24"/>
          <w:lang w:val="ru-RU" w:eastAsia="pl-PL"/>
        </w:rPr>
        <w:t>Если у Вас легкое заболевание почек, следует начинать с </w:t>
      </w:r>
      <w:r w:rsidR="009A35B1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дозы</w:t>
      </w:r>
      <w:r w:rsidR="007000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25 мг в сутки</w:t>
      </w:r>
      <w:r w:rsidR="009A35B1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Если у Вас заболевание почек средней степени тяжести, </w:t>
      </w:r>
      <w:r w:rsidR="009A35B1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начальная доза составляет одну таблетку 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по</w:t>
      </w:r>
      <w:r>
        <w:rPr>
          <w:rFonts w:ascii="Times New Roman" w:eastAsia="Times New Roman" w:hAnsi="Times New Roman"/>
          <w:sz w:val="24"/>
          <w:szCs w:val="24"/>
          <w:lang w:val="ru-RU" w:eastAsia="pl-PL"/>
        </w:rPr>
        <w:t> 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25</w:t>
      </w:r>
      <w:r>
        <w:rPr>
          <w:rFonts w:ascii="Times New Roman" w:eastAsia="Times New Roman" w:hAnsi="Times New Roman"/>
          <w:sz w:val="24"/>
          <w:szCs w:val="24"/>
          <w:lang w:val="ru-RU" w:eastAsia="pl-PL"/>
        </w:rPr>
        <w:t> </w:t>
      </w:r>
      <w:r w:rsidR="009A35B1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мг через день. Врач может скорректировать дозу в зависимости от уровня калия 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>
        <w:rPr>
          <w:rFonts w:ascii="Times New Roman" w:eastAsia="Times New Roman" w:hAnsi="Times New Roman"/>
          <w:sz w:val="24"/>
          <w:szCs w:val="24"/>
          <w:lang w:val="ru-RU" w:eastAsia="pl-PL"/>
        </w:rPr>
        <w:t> </w:t>
      </w:r>
      <w:r w:rsidR="009A35B1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крови. </w:t>
      </w:r>
    </w:p>
    <w:p w14:paraId="20400426" w14:textId="7FEA66CB" w:rsidR="009A35B1" w:rsidRPr="00D0195B" w:rsidRDefault="009A35B1" w:rsidP="009A35B1">
      <w:pPr>
        <w:ind w:left="0" w:firstLine="0"/>
        <w:rPr>
          <w:rFonts w:ascii="Times New Roman" w:eastAsia="Times New Roman" w:hAnsi="Times New Roman"/>
          <w:b/>
          <w:bCs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Пациентам с </w:t>
      </w:r>
      <w:r w:rsidR="0070003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недостаточностью почек тяжелой степени 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прием препарата Эспиро противопоказан.</w:t>
      </w:r>
    </w:p>
    <w:p w14:paraId="52EBE44B" w14:textId="35BACFD3" w:rsidR="009A35B1" w:rsidRDefault="0041085A" w:rsidP="009A35B1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41085A">
        <w:rPr>
          <w:rFonts w:ascii="Times New Roman" w:eastAsia="Times New Roman" w:hAnsi="Times New Roman"/>
          <w:sz w:val="24"/>
          <w:szCs w:val="24"/>
          <w:lang w:val="ru-RU" w:eastAsia="pl-PL"/>
        </w:rPr>
        <w:lastRenderedPageBreak/>
        <w:t xml:space="preserve">Если у Вас </w:t>
      </w:r>
      <w:r>
        <w:rPr>
          <w:rFonts w:ascii="Times New Roman" w:eastAsia="Times New Roman" w:hAnsi="Times New Roman"/>
          <w:sz w:val="24"/>
          <w:szCs w:val="24"/>
          <w:lang w:val="ru-RU" w:eastAsia="pl-PL"/>
        </w:rPr>
        <w:t>заболевание печени легкой и</w:t>
      </w:r>
      <w:r>
        <w:t> </w:t>
      </w:r>
      <w:r>
        <w:rPr>
          <w:rFonts w:ascii="Times New Roman" w:eastAsia="Times New Roman" w:hAnsi="Times New Roman"/>
          <w:sz w:val="24"/>
          <w:szCs w:val="24"/>
          <w:lang w:val="ru-RU" w:eastAsia="pl-PL"/>
        </w:rPr>
        <w:t>умеренной степени тяжести – коррекция начальной дозы не требуется.</w:t>
      </w:r>
    </w:p>
    <w:p w14:paraId="5AC393AA" w14:textId="101C0618" w:rsidR="0041085A" w:rsidRDefault="0041085A" w:rsidP="009A35B1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>
        <w:rPr>
          <w:rFonts w:ascii="Times New Roman" w:eastAsia="Times New Roman" w:hAnsi="Times New Roman"/>
          <w:sz w:val="24"/>
          <w:szCs w:val="24"/>
          <w:lang w:val="ru-RU" w:eastAsia="pl-PL"/>
        </w:rPr>
        <w:t>Если у Вас проблемы с печенью или почками, Вам может потребоваться более частое определение уровня калия в крови (см. также раздел «Не принимайте препарат Эспиро»).</w:t>
      </w:r>
    </w:p>
    <w:p w14:paraId="11B2C7D1" w14:textId="2EF39B52" w:rsidR="009A35B1" w:rsidRPr="00D0195B" w:rsidRDefault="009A35B1" w:rsidP="008366BA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07725">
        <w:rPr>
          <w:rFonts w:ascii="Times New Roman" w:eastAsia="Times New Roman" w:hAnsi="Times New Roman"/>
          <w:sz w:val="24"/>
          <w:szCs w:val="24"/>
          <w:lang w:val="ru-RU" w:eastAsia="pl-PL"/>
        </w:rPr>
        <w:t>Пациенты пожилого возраста</w:t>
      </w:r>
      <w:r w:rsidR="00700038" w:rsidRPr="008366BA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: </w:t>
      </w:r>
      <w:r w:rsidR="00700038">
        <w:rPr>
          <w:rFonts w:ascii="Times New Roman" w:eastAsia="Times New Roman" w:hAnsi="Times New Roman"/>
          <w:sz w:val="24"/>
          <w:szCs w:val="24"/>
          <w:lang w:val="ru-RU" w:eastAsia="pl-PL"/>
        </w:rPr>
        <w:t>н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ет необходимости в коррекции начальной дозы препарата.</w:t>
      </w:r>
    </w:p>
    <w:p w14:paraId="5EED67E8" w14:textId="054CD44B" w:rsidR="009A35B1" w:rsidRPr="00D0195B" w:rsidRDefault="00435B81" w:rsidP="00F07725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F07725">
        <w:rPr>
          <w:rFonts w:ascii="Times New Roman" w:hAnsi="Times New Roman"/>
          <w:bCs/>
          <w:sz w:val="24"/>
          <w:szCs w:val="24"/>
          <w:lang w:val="ru-RU"/>
        </w:rPr>
        <w:t>Применение у детей и подростков</w:t>
      </w:r>
      <w:r w:rsidR="00700038">
        <w:rPr>
          <w:rFonts w:ascii="Times New Roman" w:hAnsi="Times New Roman"/>
          <w:bCs/>
          <w:sz w:val="24"/>
          <w:szCs w:val="24"/>
          <w:lang w:val="ru-RU"/>
        </w:rPr>
        <w:t xml:space="preserve">: </w:t>
      </w:r>
      <w:r w:rsidR="00700038">
        <w:rPr>
          <w:rFonts w:ascii="Times New Roman" w:eastAsia="Times New Roman" w:hAnsi="Times New Roman"/>
          <w:sz w:val="24"/>
          <w:szCs w:val="24"/>
          <w:lang w:val="ru-RU" w:eastAsia="pl-PL"/>
        </w:rPr>
        <w:t>п</w:t>
      </w:r>
      <w:r w:rsidR="009A35B1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рименение препарата Эспиро не рекомендуется.</w:t>
      </w:r>
    </w:p>
    <w:p w14:paraId="54B816FB" w14:textId="77777777" w:rsidR="009A35B1" w:rsidRPr="00D0195B" w:rsidRDefault="009A35B1" w:rsidP="009A35B1">
      <w:pPr>
        <w:rPr>
          <w:rFonts w:ascii="Times New Roman" w:eastAsia="Times New Roman" w:hAnsi="Times New Roman"/>
          <w:b/>
          <w:sz w:val="24"/>
          <w:szCs w:val="24"/>
          <w:lang w:val="ru-RU" w:eastAsia="pl-PL"/>
        </w:rPr>
      </w:pPr>
    </w:p>
    <w:p w14:paraId="35568402" w14:textId="77777777" w:rsidR="00CD53D4" w:rsidRPr="00D0195B" w:rsidRDefault="00683886" w:rsidP="00CD53D4">
      <w:pPr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sz w:val="24"/>
          <w:szCs w:val="24"/>
          <w:lang w:val="ru-RU"/>
        </w:rPr>
        <w:t xml:space="preserve">Если вы приняли препарата </w:t>
      </w:r>
      <w:r w:rsidR="00703F74" w:rsidRPr="00D0195B">
        <w:rPr>
          <w:rFonts w:ascii="Times New Roman" w:hAnsi="Times New Roman"/>
          <w:b/>
          <w:sz w:val="24"/>
          <w:szCs w:val="24"/>
          <w:lang w:val="ru-RU"/>
        </w:rPr>
        <w:t>Эспиро</w:t>
      </w:r>
      <w:r w:rsidRPr="00D0195B">
        <w:rPr>
          <w:rFonts w:ascii="Times New Roman" w:hAnsi="Times New Roman"/>
          <w:b/>
          <w:sz w:val="24"/>
          <w:szCs w:val="24"/>
          <w:lang w:val="ru-RU"/>
        </w:rPr>
        <w:t xml:space="preserve"> больше, чем следовало</w:t>
      </w:r>
    </w:p>
    <w:p w14:paraId="53131EFC" w14:textId="77777777" w:rsidR="00123E9A" w:rsidRDefault="00123E9A" w:rsidP="00435B81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>
        <w:rPr>
          <w:rFonts w:ascii="Times New Roman" w:eastAsia="Times New Roman" w:hAnsi="Times New Roman"/>
          <w:sz w:val="24"/>
          <w:szCs w:val="24"/>
          <w:lang w:val="ru-RU" w:eastAsia="pl-PL"/>
        </w:rPr>
        <w:t>Если вы приняли дозу больше назначенной, немедленно обратитесь к врачу.</w:t>
      </w:r>
    </w:p>
    <w:p w14:paraId="1F9896B8" w14:textId="4F9CA267" w:rsidR="00435B81" w:rsidRPr="00D0195B" w:rsidRDefault="00435B81" w:rsidP="00435B81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Наиболее вероятными симптомами передозировки препарата являются: низкое артериальное давление (</w:t>
      </w:r>
      <w:r w:rsidR="00123E9A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проявляющееся 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головокружение</w:t>
      </w:r>
      <w:r w:rsidR="00123E9A">
        <w:rPr>
          <w:rFonts w:ascii="Times New Roman" w:eastAsia="Times New Roman" w:hAnsi="Times New Roman"/>
          <w:sz w:val="24"/>
          <w:szCs w:val="24"/>
          <w:lang w:val="ru-RU" w:eastAsia="pl-PL"/>
        </w:rPr>
        <w:t>м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, </w:t>
      </w:r>
      <w:r w:rsidR="00123E9A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расплывчатым 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зрение</w:t>
      </w:r>
      <w:r w:rsidR="00123E9A">
        <w:rPr>
          <w:rFonts w:ascii="Times New Roman" w:eastAsia="Times New Roman" w:hAnsi="Times New Roman"/>
          <w:sz w:val="24"/>
          <w:szCs w:val="24"/>
          <w:lang w:val="ru-RU" w:eastAsia="pl-PL"/>
        </w:rPr>
        <w:t>м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, слабость</w:t>
      </w:r>
      <w:r w:rsidR="00123E9A">
        <w:rPr>
          <w:rFonts w:ascii="Times New Roman" w:eastAsia="Times New Roman" w:hAnsi="Times New Roman"/>
          <w:sz w:val="24"/>
          <w:szCs w:val="24"/>
          <w:lang w:val="ru-RU" w:eastAsia="pl-PL"/>
        </w:rPr>
        <w:t>ю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, </w:t>
      </w:r>
      <w:r w:rsidR="00123E9A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внезапн</w:t>
      </w:r>
      <w:r w:rsidR="00123E9A">
        <w:rPr>
          <w:rFonts w:ascii="Times New Roman" w:eastAsia="Times New Roman" w:hAnsi="Times New Roman"/>
          <w:sz w:val="24"/>
          <w:szCs w:val="24"/>
          <w:lang w:val="ru-RU" w:eastAsia="pl-PL"/>
        </w:rPr>
        <w:t>ой</w:t>
      </w:r>
      <w:r w:rsidR="00123E9A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потер</w:t>
      </w:r>
      <w:r w:rsidR="00123E9A">
        <w:rPr>
          <w:rFonts w:ascii="Times New Roman" w:eastAsia="Times New Roman" w:hAnsi="Times New Roman"/>
          <w:sz w:val="24"/>
          <w:szCs w:val="24"/>
          <w:lang w:val="ru-RU" w:eastAsia="pl-PL"/>
        </w:rPr>
        <w:t>ей</w:t>
      </w:r>
      <w:r w:rsidR="00123E9A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сознания) и повышенное содержание калия в крови (вызывающее мышечные спазмы, диарею, тошноту, головокружение или головную боль).</w:t>
      </w:r>
    </w:p>
    <w:p w14:paraId="3BDADD45" w14:textId="77777777" w:rsidR="00220DFA" w:rsidRPr="00D0195B" w:rsidRDefault="00220DFA" w:rsidP="005408F5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</w:p>
    <w:p w14:paraId="56678465" w14:textId="77777777" w:rsidR="00683886" w:rsidRPr="00D0195B" w:rsidRDefault="00683886" w:rsidP="00C7020F">
      <w:pPr>
        <w:pStyle w:val="Tekstpodstawowy2"/>
        <w:shd w:val="clear" w:color="auto" w:fill="auto"/>
        <w:spacing w:line="240" w:lineRule="auto"/>
        <w:ind w:firstLine="0"/>
        <w:rPr>
          <w:b/>
          <w:sz w:val="24"/>
          <w:szCs w:val="24"/>
          <w:lang w:val="ru-RU"/>
        </w:rPr>
      </w:pPr>
      <w:r w:rsidRPr="00D0195B">
        <w:rPr>
          <w:b/>
          <w:sz w:val="24"/>
          <w:szCs w:val="24"/>
          <w:lang w:val="ru-RU"/>
        </w:rPr>
        <w:t>Если вы забыли принять</w:t>
      </w:r>
      <w:r w:rsidR="00435B81" w:rsidRPr="00D0195B">
        <w:rPr>
          <w:b/>
          <w:sz w:val="24"/>
          <w:szCs w:val="24"/>
          <w:lang w:val="ru-RU"/>
        </w:rPr>
        <w:t xml:space="preserve"> </w:t>
      </w:r>
      <w:r w:rsidRPr="00D0195B">
        <w:rPr>
          <w:b/>
          <w:sz w:val="24"/>
          <w:szCs w:val="24"/>
          <w:lang w:val="ru-RU"/>
        </w:rPr>
        <w:t xml:space="preserve">препарат </w:t>
      </w:r>
      <w:r w:rsidR="00703F74" w:rsidRPr="00D0195B">
        <w:rPr>
          <w:b/>
          <w:sz w:val="24"/>
          <w:szCs w:val="24"/>
          <w:lang w:val="ru-RU"/>
        </w:rPr>
        <w:t>Эспиро</w:t>
      </w:r>
    </w:p>
    <w:p w14:paraId="5C4EF8D9" w14:textId="470F1AB7" w:rsidR="00435B81" w:rsidRPr="00D0195B" w:rsidRDefault="00435B81" w:rsidP="00435B81">
      <w:pPr>
        <w:pStyle w:val="Tekstpodstawowy2"/>
        <w:ind w:firstLine="0"/>
        <w:rPr>
          <w:sz w:val="24"/>
          <w:szCs w:val="24"/>
          <w:lang w:val="ru-RU"/>
        </w:rPr>
      </w:pPr>
      <w:r w:rsidRPr="00D0195B">
        <w:rPr>
          <w:sz w:val="24"/>
          <w:szCs w:val="24"/>
          <w:lang w:val="ru-RU"/>
        </w:rPr>
        <w:t xml:space="preserve">В случае, если </w:t>
      </w:r>
      <w:r w:rsidR="00123E9A">
        <w:rPr>
          <w:sz w:val="24"/>
          <w:szCs w:val="24"/>
          <w:lang w:val="ru-RU"/>
        </w:rPr>
        <w:t xml:space="preserve">приближается время приема очередной дозы препарата, </w:t>
      </w:r>
      <w:r w:rsidR="008366BA">
        <w:rPr>
          <w:sz w:val="24"/>
          <w:szCs w:val="24"/>
          <w:lang w:val="ru-RU"/>
        </w:rPr>
        <w:t>следует пропустить пропущенную дозу и принять следующую</w:t>
      </w:r>
      <w:r w:rsidRPr="00D0195B">
        <w:rPr>
          <w:sz w:val="24"/>
          <w:szCs w:val="24"/>
          <w:lang w:val="ru-RU"/>
        </w:rPr>
        <w:t xml:space="preserve">. </w:t>
      </w:r>
      <w:r w:rsidR="008366BA" w:rsidRPr="008366BA">
        <w:rPr>
          <w:sz w:val="24"/>
          <w:szCs w:val="24"/>
          <w:lang w:val="ru-RU"/>
        </w:rPr>
        <w:t xml:space="preserve">В случае, если до времени приема очередной таблетки остается </w:t>
      </w:r>
      <w:r w:rsidR="008366BA">
        <w:rPr>
          <w:sz w:val="24"/>
          <w:szCs w:val="24"/>
          <w:lang w:val="ru-RU"/>
        </w:rPr>
        <w:t xml:space="preserve">более 12 часов, следует принять пропущенную дозу как можно скорее. </w:t>
      </w:r>
      <w:r w:rsidRPr="00D0195B">
        <w:rPr>
          <w:sz w:val="24"/>
          <w:szCs w:val="24"/>
          <w:lang w:val="ru-RU"/>
        </w:rPr>
        <w:t>Далее прием препарата должен осуществляться в обычном режиме.</w:t>
      </w:r>
    </w:p>
    <w:p w14:paraId="5CAD74B9" w14:textId="77777777" w:rsidR="00C7020F" w:rsidRPr="00D0195B" w:rsidRDefault="00C7020F" w:rsidP="00435B81">
      <w:pPr>
        <w:pStyle w:val="Tekstpodstawowy2"/>
        <w:shd w:val="clear" w:color="auto" w:fill="auto"/>
        <w:spacing w:line="240" w:lineRule="auto"/>
        <w:ind w:firstLine="0"/>
        <w:rPr>
          <w:sz w:val="24"/>
          <w:szCs w:val="24"/>
          <w:lang w:val="ru-RU"/>
        </w:rPr>
      </w:pPr>
      <w:r w:rsidRPr="00D0195B">
        <w:rPr>
          <w:sz w:val="24"/>
          <w:szCs w:val="24"/>
          <w:lang w:val="ru-RU"/>
        </w:rPr>
        <w:t xml:space="preserve">Не </w:t>
      </w:r>
      <w:r w:rsidR="00683886" w:rsidRPr="00D0195B">
        <w:rPr>
          <w:sz w:val="24"/>
          <w:szCs w:val="24"/>
          <w:lang w:val="ru-RU"/>
        </w:rPr>
        <w:t>принимайте</w:t>
      </w:r>
      <w:r w:rsidR="00435B81" w:rsidRPr="00D0195B">
        <w:rPr>
          <w:sz w:val="24"/>
          <w:szCs w:val="24"/>
          <w:lang w:val="ru-RU"/>
        </w:rPr>
        <w:t xml:space="preserve"> </w:t>
      </w:r>
      <w:r w:rsidRPr="00D0195B">
        <w:rPr>
          <w:sz w:val="24"/>
          <w:szCs w:val="24"/>
          <w:lang w:val="ru-RU"/>
        </w:rPr>
        <w:t>двойную дозу</w:t>
      </w:r>
      <w:r w:rsidR="00683886" w:rsidRPr="00D0195B">
        <w:rPr>
          <w:sz w:val="24"/>
          <w:szCs w:val="24"/>
          <w:lang w:val="ru-RU"/>
        </w:rPr>
        <w:t>, чтобы к</w:t>
      </w:r>
      <w:r w:rsidRPr="00D0195B">
        <w:rPr>
          <w:sz w:val="24"/>
          <w:szCs w:val="24"/>
          <w:lang w:val="ru-RU"/>
        </w:rPr>
        <w:t>омпенси</w:t>
      </w:r>
      <w:r w:rsidR="00683886" w:rsidRPr="00D0195B">
        <w:rPr>
          <w:sz w:val="24"/>
          <w:szCs w:val="24"/>
          <w:lang w:val="ru-RU"/>
        </w:rPr>
        <w:t>ровать</w:t>
      </w:r>
      <w:r w:rsidRPr="00D0195B">
        <w:rPr>
          <w:sz w:val="24"/>
          <w:szCs w:val="24"/>
          <w:lang w:val="ru-RU"/>
        </w:rPr>
        <w:t xml:space="preserve"> пропущенн</w:t>
      </w:r>
      <w:r w:rsidR="00683886" w:rsidRPr="00D0195B">
        <w:rPr>
          <w:sz w:val="24"/>
          <w:szCs w:val="24"/>
          <w:lang w:val="ru-RU"/>
        </w:rPr>
        <w:t>ую д</w:t>
      </w:r>
      <w:r w:rsidRPr="00D0195B">
        <w:rPr>
          <w:sz w:val="24"/>
          <w:szCs w:val="24"/>
          <w:lang w:val="ru-RU"/>
        </w:rPr>
        <w:t>оз</w:t>
      </w:r>
      <w:r w:rsidR="00683886" w:rsidRPr="00D0195B">
        <w:rPr>
          <w:sz w:val="24"/>
          <w:szCs w:val="24"/>
          <w:lang w:val="ru-RU"/>
        </w:rPr>
        <w:t>у</w:t>
      </w:r>
      <w:r w:rsidRPr="00D0195B">
        <w:rPr>
          <w:sz w:val="24"/>
          <w:szCs w:val="24"/>
          <w:lang w:val="ru-RU"/>
        </w:rPr>
        <w:t xml:space="preserve"> препарата.</w:t>
      </w:r>
    </w:p>
    <w:p w14:paraId="0563B986" w14:textId="77777777" w:rsidR="00220DFA" w:rsidRPr="00D0195B" w:rsidRDefault="00220DFA" w:rsidP="005408F5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5DD0F4C3" w14:textId="50339045" w:rsidR="00C7020F" w:rsidRPr="00D0195B" w:rsidRDefault="00683886" w:rsidP="00C7020F">
      <w:pPr>
        <w:pStyle w:val="Tekstpodstawowy2"/>
        <w:shd w:val="clear" w:color="auto" w:fill="auto"/>
        <w:spacing w:line="240" w:lineRule="auto"/>
        <w:ind w:firstLine="0"/>
        <w:rPr>
          <w:sz w:val="24"/>
          <w:szCs w:val="24"/>
          <w:lang w:val="ru-RU"/>
        </w:rPr>
      </w:pPr>
      <w:r w:rsidRPr="00D0195B">
        <w:rPr>
          <w:rStyle w:val="BodytextBold"/>
          <w:sz w:val="24"/>
          <w:szCs w:val="24"/>
          <w:lang w:val="ru-RU"/>
        </w:rPr>
        <w:t xml:space="preserve">Если вы прекратили прием </w:t>
      </w:r>
      <w:r w:rsidR="00C7020F" w:rsidRPr="00D0195B">
        <w:rPr>
          <w:rStyle w:val="BodytextBold"/>
          <w:sz w:val="24"/>
          <w:szCs w:val="24"/>
          <w:lang w:val="ru-RU"/>
        </w:rPr>
        <w:t xml:space="preserve">препарата </w:t>
      </w:r>
      <w:r w:rsidR="00703F74" w:rsidRPr="00D0195B">
        <w:rPr>
          <w:b/>
          <w:sz w:val="24"/>
          <w:szCs w:val="24"/>
          <w:lang w:val="ru-RU"/>
        </w:rPr>
        <w:t>Эспиро</w:t>
      </w:r>
    </w:p>
    <w:p w14:paraId="344AC7B0" w14:textId="77777777" w:rsidR="00435B81" w:rsidRPr="00D0195B" w:rsidRDefault="00435B81" w:rsidP="00435B81">
      <w:pPr>
        <w:pStyle w:val="Tekstpodstawowy2"/>
        <w:tabs>
          <w:tab w:val="left" w:pos="289"/>
        </w:tabs>
        <w:ind w:firstLine="0"/>
        <w:rPr>
          <w:sz w:val="24"/>
          <w:szCs w:val="24"/>
          <w:lang w:val="ru-RU"/>
        </w:rPr>
      </w:pPr>
      <w:r w:rsidRPr="00D0195B">
        <w:rPr>
          <w:sz w:val="24"/>
          <w:szCs w:val="24"/>
          <w:lang w:val="ru-RU"/>
        </w:rPr>
        <w:t>Важно принимать препарат согласно предписаниям, если лечащий врач не рекомендовал прервать лечение.</w:t>
      </w:r>
    </w:p>
    <w:p w14:paraId="33DB8587" w14:textId="77777777" w:rsidR="00683886" w:rsidRPr="00D0195B" w:rsidRDefault="00683886" w:rsidP="00C7020F">
      <w:pPr>
        <w:pStyle w:val="Tekstpodstawowy2"/>
        <w:shd w:val="clear" w:color="auto" w:fill="auto"/>
        <w:tabs>
          <w:tab w:val="left" w:pos="289"/>
        </w:tabs>
        <w:spacing w:line="240" w:lineRule="auto"/>
        <w:ind w:firstLine="0"/>
        <w:rPr>
          <w:sz w:val="24"/>
          <w:szCs w:val="24"/>
          <w:lang w:val="ru-RU"/>
        </w:rPr>
      </w:pPr>
    </w:p>
    <w:p w14:paraId="079E56AD" w14:textId="4AA1CE29" w:rsidR="00C7020F" w:rsidRPr="00D0195B" w:rsidRDefault="00683886" w:rsidP="00C7020F">
      <w:pPr>
        <w:pStyle w:val="Tekstpodstawowy2"/>
        <w:shd w:val="clear" w:color="auto" w:fill="auto"/>
        <w:tabs>
          <w:tab w:val="left" w:pos="289"/>
        </w:tabs>
        <w:spacing w:line="240" w:lineRule="auto"/>
        <w:ind w:firstLine="0"/>
        <w:rPr>
          <w:sz w:val="24"/>
          <w:szCs w:val="24"/>
          <w:lang w:val="ru-RU"/>
        </w:rPr>
      </w:pPr>
      <w:r w:rsidRPr="00D0195B">
        <w:rPr>
          <w:sz w:val="24"/>
          <w:szCs w:val="24"/>
          <w:lang w:val="ru-RU"/>
        </w:rPr>
        <w:t xml:space="preserve">При наличии вопросов по применению препарата, обратитесь к лечащему </w:t>
      </w:r>
      <w:r w:rsidR="00C7020F" w:rsidRPr="00D0195B">
        <w:rPr>
          <w:sz w:val="24"/>
          <w:szCs w:val="24"/>
          <w:lang w:val="ru-RU"/>
        </w:rPr>
        <w:t>врачу</w:t>
      </w:r>
      <w:r w:rsidRPr="00D0195B">
        <w:rPr>
          <w:sz w:val="24"/>
          <w:szCs w:val="24"/>
          <w:lang w:val="ru-RU"/>
        </w:rPr>
        <w:t xml:space="preserve">. </w:t>
      </w:r>
    </w:p>
    <w:p w14:paraId="606FDB06" w14:textId="77777777" w:rsidR="00220DFA" w:rsidRPr="00D0195B" w:rsidRDefault="00220DFA" w:rsidP="005408F5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3E326D84" w14:textId="77777777" w:rsidR="00220DFA" w:rsidRPr="00D0195B" w:rsidRDefault="005F31B3" w:rsidP="005408F5">
      <w:pPr>
        <w:rPr>
          <w:rFonts w:ascii="Times New Roman" w:hAnsi="Times New Roman"/>
          <w:b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4.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881A14" w:rsidRPr="00D0195B">
        <w:rPr>
          <w:rFonts w:ascii="Times New Roman" w:hAnsi="Times New Roman"/>
          <w:b/>
          <w:bCs/>
          <w:sz w:val="24"/>
          <w:szCs w:val="24"/>
          <w:lang w:val="ru-RU"/>
        </w:rPr>
        <w:t>ВОЗМОЖНЫЕ НЕЖЕЛАТЕЛЬНЫЕ РЕАКЦИИ</w:t>
      </w:r>
    </w:p>
    <w:p w14:paraId="2FA02FDB" w14:textId="77777777" w:rsidR="00042D50" w:rsidRPr="00D0195B" w:rsidRDefault="0027627A" w:rsidP="0027627A">
      <w:pPr>
        <w:pStyle w:val="Tekstpodstawowy2"/>
        <w:shd w:val="clear" w:color="auto" w:fill="auto"/>
        <w:spacing w:line="240" w:lineRule="auto"/>
        <w:ind w:firstLine="0"/>
        <w:rPr>
          <w:bCs/>
          <w:iCs/>
          <w:sz w:val="24"/>
          <w:szCs w:val="24"/>
          <w:lang w:val="ru-RU"/>
        </w:rPr>
      </w:pPr>
      <w:r w:rsidRPr="00D0195B">
        <w:rPr>
          <w:sz w:val="24"/>
          <w:szCs w:val="24"/>
          <w:lang w:val="ru-RU"/>
        </w:rPr>
        <w:t xml:space="preserve">Подобно всем </w:t>
      </w:r>
      <w:r w:rsidR="0095561A" w:rsidRPr="00D0195B">
        <w:rPr>
          <w:sz w:val="24"/>
          <w:szCs w:val="24"/>
          <w:lang w:val="ru-RU"/>
        </w:rPr>
        <w:t>лекарственны</w:t>
      </w:r>
      <w:r w:rsidRPr="00D0195B">
        <w:rPr>
          <w:sz w:val="24"/>
          <w:szCs w:val="24"/>
          <w:lang w:val="ru-RU"/>
        </w:rPr>
        <w:t>м</w:t>
      </w:r>
      <w:r w:rsidR="0095561A" w:rsidRPr="00D0195B">
        <w:rPr>
          <w:sz w:val="24"/>
          <w:szCs w:val="24"/>
          <w:lang w:val="ru-RU"/>
        </w:rPr>
        <w:t xml:space="preserve"> препарат</w:t>
      </w:r>
      <w:r w:rsidRPr="00D0195B">
        <w:rPr>
          <w:sz w:val="24"/>
          <w:szCs w:val="24"/>
          <w:lang w:val="ru-RU"/>
        </w:rPr>
        <w:t>ам</w:t>
      </w:r>
      <w:r w:rsidR="0095561A" w:rsidRPr="00D0195B">
        <w:rPr>
          <w:sz w:val="24"/>
          <w:szCs w:val="24"/>
          <w:lang w:val="ru-RU"/>
        </w:rPr>
        <w:t xml:space="preserve"> </w:t>
      </w:r>
      <w:r w:rsidR="00703F74" w:rsidRPr="00D0195B">
        <w:rPr>
          <w:bCs/>
          <w:sz w:val="24"/>
          <w:szCs w:val="24"/>
          <w:lang w:val="ru-RU"/>
        </w:rPr>
        <w:t>Эспиро</w:t>
      </w:r>
      <w:r w:rsidR="00703F74" w:rsidRPr="00D0195B">
        <w:rPr>
          <w:b/>
          <w:sz w:val="24"/>
          <w:szCs w:val="24"/>
          <w:lang w:val="ru-RU"/>
        </w:rPr>
        <w:t xml:space="preserve"> </w:t>
      </w:r>
      <w:r w:rsidR="0095561A" w:rsidRPr="00D0195B">
        <w:rPr>
          <w:sz w:val="24"/>
          <w:szCs w:val="24"/>
          <w:lang w:val="ru-RU"/>
        </w:rPr>
        <w:t xml:space="preserve">может вызывать нежелательные реакции, </w:t>
      </w:r>
      <w:r w:rsidRPr="00D0195B">
        <w:rPr>
          <w:sz w:val="24"/>
          <w:szCs w:val="24"/>
          <w:lang w:val="ru-RU"/>
        </w:rPr>
        <w:t>однако они возникают не у всех</w:t>
      </w:r>
    </w:p>
    <w:p w14:paraId="2F58A24D" w14:textId="77777777" w:rsidR="0027627A" w:rsidRPr="00D0195B" w:rsidRDefault="0027627A" w:rsidP="0027627A">
      <w:pPr>
        <w:rPr>
          <w:rFonts w:ascii="Times New Roman" w:hAnsi="Times New Roman"/>
          <w:sz w:val="24"/>
          <w:szCs w:val="24"/>
          <w:lang w:val="ru-RU"/>
        </w:rPr>
      </w:pPr>
    </w:p>
    <w:p w14:paraId="07615909" w14:textId="77777777" w:rsidR="00435B81" w:rsidRPr="00D0195B" w:rsidRDefault="00435B81" w:rsidP="00435B81">
      <w:pPr>
        <w:ind w:left="0" w:firstLine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F0772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pl-PL"/>
        </w:rPr>
        <w:t>При возникновении любого из следующих симптомов следует немедленно обратиться</w:t>
      </w:r>
      <w:r w:rsidRPr="00D0195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pl-PL"/>
        </w:rPr>
        <w:t xml:space="preserve"> за медицинской помощью:</w:t>
      </w:r>
    </w:p>
    <w:p w14:paraId="3CA1536F" w14:textId="77777777" w:rsidR="00435B81" w:rsidRPr="00F07725" w:rsidRDefault="00435B81" w:rsidP="00435B81">
      <w:pPr>
        <w:numPr>
          <w:ilvl w:val="0"/>
          <w:numId w:val="43"/>
        </w:numPr>
        <w:ind w:left="567" w:hanging="567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F07725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отек лица, языка или горла</w:t>
      </w:r>
    </w:p>
    <w:p w14:paraId="140AA6C3" w14:textId="77777777" w:rsidR="00435B81" w:rsidRPr="00F07725" w:rsidRDefault="00435B81" w:rsidP="00435B81">
      <w:pPr>
        <w:numPr>
          <w:ilvl w:val="0"/>
          <w:numId w:val="43"/>
        </w:numPr>
        <w:ind w:left="567" w:hanging="567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F07725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затруднения при глотании</w:t>
      </w:r>
    </w:p>
    <w:p w14:paraId="77AC4DB8" w14:textId="77777777" w:rsidR="00435B81" w:rsidRPr="00F07725" w:rsidRDefault="00435B81" w:rsidP="00435B81">
      <w:pPr>
        <w:numPr>
          <w:ilvl w:val="0"/>
          <w:numId w:val="43"/>
        </w:numPr>
        <w:ind w:left="567" w:hanging="567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F07725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крапивница и затрудненное дыхание.</w:t>
      </w:r>
    </w:p>
    <w:p w14:paraId="282E859B" w14:textId="0CF4950D" w:rsidR="00435B81" w:rsidRPr="00D0195B" w:rsidRDefault="00435B81" w:rsidP="00435B81">
      <w:pPr>
        <w:keepNext/>
        <w:ind w:left="0" w:firstLine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Это симптомы ангионевротического отека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, нечасто возникающего нежелательного эффекта</w:t>
      </w:r>
      <w:r w:rsidR="00E71670"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(</w:t>
      </w:r>
      <w:r w:rsidRPr="00D0195B">
        <w:rPr>
          <w:rStyle w:val="Teksttreci3Bezpogrubienia"/>
          <w:rFonts w:eastAsia="Calibri"/>
          <w:b w:val="0"/>
          <w:sz w:val="24"/>
          <w:szCs w:val="24"/>
          <w:lang w:val="ru-RU"/>
        </w:rPr>
        <w:t xml:space="preserve">не более чем у 1 </w:t>
      </w:r>
      <w:r w:rsidR="00CC1735">
        <w:rPr>
          <w:rStyle w:val="Teksttreci3Bezpogrubienia"/>
          <w:rFonts w:eastAsia="Calibri"/>
          <w:b w:val="0"/>
          <w:sz w:val="24"/>
          <w:szCs w:val="24"/>
          <w:lang w:val="ru-RU"/>
        </w:rPr>
        <w:t>пациента</w:t>
      </w:r>
      <w:r w:rsidR="00CC1735" w:rsidRPr="00D0195B">
        <w:rPr>
          <w:rStyle w:val="Teksttreci3Bezpogrubienia"/>
          <w:rFonts w:eastAsia="Calibri"/>
          <w:b w:val="0"/>
          <w:sz w:val="24"/>
          <w:szCs w:val="24"/>
          <w:lang w:val="ru-RU"/>
        </w:rPr>
        <w:t xml:space="preserve"> </w:t>
      </w:r>
      <w:r w:rsidRPr="00D0195B">
        <w:rPr>
          <w:rStyle w:val="Teksttreci3Bezpogrubienia"/>
          <w:rFonts w:eastAsia="Calibri"/>
          <w:b w:val="0"/>
          <w:sz w:val="24"/>
          <w:szCs w:val="24"/>
          <w:lang w:val="ru-RU"/>
        </w:rPr>
        <w:t>из 100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)</w:t>
      </w:r>
    </w:p>
    <w:p w14:paraId="1BC8453B" w14:textId="77777777" w:rsidR="0027627A" w:rsidRPr="00D0195B" w:rsidRDefault="0027627A" w:rsidP="00042D50">
      <w:pPr>
        <w:spacing w:line="240" w:lineRule="atLeast"/>
        <w:ind w:left="0" w:firstLine="0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</w:p>
    <w:p w14:paraId="6D14AB91" w14:textId="77777777" w:rsidR="003B5011" w:rsidRPr="00D0195B" w:rsidRDefault="003B5011" w:rsidP="003B5011">
      <w:pPr>
        <w:ind w:left="0" w:firstLine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Другими нежелательными реакциями являются:</w:t>
      </w:r>
    </w:p>
    <w:p w14:paraId="4D06D049" w14:textId="77777777" w:rsidR="003B5011" w:rsidRPr="00D0195B" w:rsidRDefault="003B5011" w:rsidP="003B5011">
      <w:pPr>
        <w:ind w:left="0" w:firstLine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</w:p>
    <w:p w14:paraId="19716F0B" w14:textId="1D3D7D8C" w:rsidR="003B5011" w:rsidRPr="00D0195B" w:rsidRDefault="003B5011" w:rsidP="003B5011">
      <w:pPr>
        <w:ind w:left="0" w:firstLine="0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pl-PL"/>
        </w:rPr>
        <w:t xml:space="preserve">Частые нежелательные </w:t>
      </w:r>
      <w:r w:rsidR="0041085A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pl-PL"/>
        </w:rPr>
        <w:t>реакции</w:t>
      </w:r>
      <w:r w:rsidR="0041085A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 </w:t>
      </w:r>
      <w:r w:rsidR="00CC1735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(могут возникнуть не чаще, чем у 1 пациента из 10)</w:t>
      </w:r>
    </w:p>
    <w:p w14:paraId="2FBDA967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повышенное содержание калия в крови (проявляется мышечными спазмами, диареей, тошнотой, головокружением или головной болью)</w:t>
      </w:r>
    </w:p>
    <w:p w14:paraId="1A1894EF" w14:textId="77777777" w:rsidR="00CC1735" w:rsidRPr="0041085A" w:rsidRDefault="00CC1735" w:rsidP="00CC1735">
      <w:pPr>
        <w:numPr>
          <w:ilvl w:val="0"/>
          <w:numId w:val="46"/>
        </w:numPr>
        <w:ind w:left="567" w:hanging="567"/>
        <w:rPr>
          <w:rFonts w:ascii="Times New Roman" w:eastAsia="Times New Roman" w:hAnsi="Times New Roman"/>
          <w:sz w:val="24"/>
          <w:szCs w:val="24"/>
          <w:u w:val="double"/>
          <w:lang w:val="ru-RU" w:eastAsia="pl-PL"/>
        </w:rPr>
      </w:pPr>
      <w:bookmarkStart w:id="9" w:name="_BPDC_LN_INS_1017"/>
      <w:bookmarkStart w:id="10" w:name="_BPDC_PR_INS_1018"/>
      <w:bookmarkEnd w:id="9"/>
      <w:bookmarkEnd w:id="10"/>
      <w:r w:rsidRPr="0041085A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обморок </w:t>
      </w:r>
    </w:p>
    <w:p w14:paraId="3C16575C" w14:textId="77777777" w:rsidR="003B5011" w:rsidRPr="0041085A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41085A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головокружение </w:t>
      </w:r>
    </w:p>
    <w:p w14:paraId="402249A6" w14:textId="77777777" w:rsidR="003B5011" w:rsidRPr="0041085A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41085A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головная боль </w:t>
      </w:r>
    </w:p>
    <w:p w14:paraId="357AC5DC" w14:textId="77777777" w:rsidR="003B5011" w:rsidRPr="0041085A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41085A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повышение уровня холестерина в крови </w:t>
      </w:r>
    </w:p>
    <w:p w14:paraId="420569CE" w14:textId="77777777" w:rsidR="003B5011" w:rsidRPr="0041085A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41085A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бессонница (трудности с засыпанием) </w:t>
      </w:r>
    </w:p>
    <w:p w14:paraId="22657996" w14:textId="77777777" w:rsidR="00CC1735" w:rsidRPr="0041085A" w:rsidRDefault="00CC1735" w:rsidP="003B5011">
      <w:pPr>
        <w:numPr>
          <w:ilvl w:val="0"/>
          <w:numId w:val="46"/>
        </w:numPr>
        <w:ind w:left="567" w:hanging="567"/>
        <w:rPr>
          <w:rFonts w:ascii="Times New Roman" w:eastAsia="Times New Roman" w:hAnsi="Times New Roman"/>
          <w:sz w:val="24"/>
          <w:szCs w:val="24"/>
          <w:u w:val="double"/>
          <w:lang w:val="ru-RU" w:eastAsia="pl-PL"/>
        </w:rPr>
      </w:pPr>
      <w:bookmarkStart w:id="11" w:name="_BPDC_LN_INS_1015"/>
      <w:bookmarkStart w:id="12" w:name="_BPDC_PR_INS_1016"/>
      <w:bookmarkEnd w:id="11"/>
      <w:bookmarkEnd w:id="12"/>
      <w:r w:rsidRPr="0041085A">
        <w:rPr>
          <w:rFonts w:ascii="Times New Roman" w:eastAsia="Times New Roman" w:hAnsi="Times New Roman"/>
          <w:sz w:val="24"/>
          <w:szCs w:val="24"/>
          <w:lang w:val="ru-RU" w:eastAsia="pl-PL"/>
        </w:rPr>
        <w:t>головная боль</w:t>
      </w:r>
    </w:p>
    <w:p w14:paraId="29F628BD" w14:textId="77777777" w:rsidR="00CC1735" w:rsidRPr="00D0195B" w:rsidRDefault="00CC1735" w:rsidP="00CC1735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lastRenderedPageBreak/>
        <w:t xml:space="preserve">нарушения со стороны сердца, например, неравномерное сердцебиение и сердечная недостаточность </w:t>
      </w:r>
    </w:p>
    <w:p w14:paraId="6385ABCE" w14:textId="77777777" w:rsidR="003B5011" w:rsidRPr="0041085A" w:rsidRDefault="003B5011" w:rsidP="003B5011">
      <w:pPr>
        <w:numPr>
          <w:ilvl w:val="0"/>
          <w:numId w:val="46"/>
        </w:numPr>
        <w:ind w:left="567" w:hanging="567"/>
        <w:rPr>
          <w:rFonts w:ascii="Times New Roman" w:eastAsia="Times New Roman" w:hAnsi="Times New Roman"/>
          <w:sz w:val="24"/>
          <w:szCs w:val="24"/>
          <w:lang w:val="ru-RU" w:eastAsia="pl-PL"/>
        </w:rPr>
      </w:pPr>
      <w:bookmarkStart w:id="13" w:name="_BPDC_LN_INS_1013"/>
      <w:bookmarkStart w:id="14" w:name="_BPDC_PR_INS_1014"/>
      <w:bookmarkEnd w:id="13"/>
      <w:bookmarkEnd w:id="14"/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кашель </w:t>
      </w:r>
    </w:p>
    <w:p w14:paraId="1A1CF32D" w14:textId="77777777" w:rsidR="003B5011" w:rsidRPr="0041085A" w:rsidRDefault="003B5011" w:rsidP="003B5011">
      <w:pPr>
        <w:numPr>
          <w:ilvl w:val="0"/>
          <w:numId w:val="46"/>
        </w:numPr>
        <w:ind w:left="567" w:hanging="567"/>
        <w:rPr>
          <w:rFonts w:ascii="Times New Roman" w:eastAsia="Times New Roman" w:hAnsi="Times New Roman"/>
          <w:sz w:val="24"/>
          <w:szCs w:val="24"/>
          <w:lang w:val="ru-RU" w:eastAsia="pl-PL"/>
        </w:rPr>
      </w:pPr>
      <w:bookmarkStart w:id="15" w:name="_BPDC_LN_INS_1011"/>
      <w:bookmarkStart w:id="16" w:name="_BPDC_PR_INS_1012"/>
      <w:bookmarkEnd w:id="15"/>
      <w:bookmarkEnd w:id="16"/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запор </w:t>
      </w:r>
    </w:p>
    <w:p w14:paraId="63A9CA0E" w14:textId="77777777" w:rsidR="003B5011" w:rsidRPr="0041085A" w:rsidRDefault="003B5011" w:rsidP="003B5011">
      <w:pPr>
        <w:numPr>
          <w:ilvl w:val="0"/>
          <w:numId w:val="46"/>
        </w:numPr>
        <w:ind w:left="567" w:hanging="567"/>
        <w:rPr>
          <w:rFonts w:ascii="Times New Roman" w:eastAsia="Times New Roman" w:hAnsi="Times New Roman"/>
          <w:sz w:val="24"/>
          <w:szCs w:val="24"/>
          <w:u w:val="double"/>
          <w:lang w:val="ru-RU" w:eastAsia="pl-PL"/>
        </w:rPr>
      </w:pPr>
      <w:bookmarkStart w:id="17" w:name="_BPDC_LN_INS_1009"/>
      <w:bookmarkStart w:id="18" w:name="_BPDC_PR_INS_1010"/>
      <w:bookmarkEnd w:id="17"/>
      <w:bookmarkEnd w:id="18"/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артериальная гипотензия </w:t>
      </w:r>
    </w:p>
    <w:p w14:paraId="03B96A95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диарея </w:t>
      </w:r>
    </w:p>
    <w:p w14:paraId="7B3A9464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тошнота </w:t>
      </w:r>
    </w:p>
    <w:p w14:paraId="115BBE5C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рвота </w:t>
      </w:r>
    </w:p>
    <w:p w14:paraId="07A296FB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нарушение функции почек </w:t>
      </w:r>
    </w:p>
    <w:p w14:paraId="0386E092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сыпь </w:t>
      </w:r>
    </w:p>
    <w:p w14:paraId="6861FC28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зуд </w:t>
      </w:r>
    </w:p>
    <w:p w14:paraId="12137070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слабость</w:t>
      </w:r>
    </w:p>
    <w:p w14:paraId="0ECD2D5E" w14:textId="2995EF45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мышечный спазм </w:t>
      </w:r>
    </w:p>
    <w:p w14:paraId="705216DC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повышение уровня мочевины в крови </w:t>
      </w:r>
    </w:p>
    <w:p w14:paraId="1843DA1B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повышение уровня креатинина в крови, что может указывать на нарушение функции почек.</w:t>
      </w:r>
    </w:p>
    <w:p w14:paraId="7E12EBBC" w14:textId="77777777" w:rsidR="003B5011" w:rsidRPr="00D0195B" w:rsidRDefault="003B5011" w:rsidP="003B5011">
      <w:pPr>
        <w:rPr>
          <w:rFonts w:ascii="Times New Roman" w:eastAsia="Times New Roman" w:hAnsi="Times New Roman"/>
          <w:sz w:val="24"/>
          <w:szCs w:val="24"/>
          <w:lang w:val="ru-RU" w:eastAsia="pl-PL"/>
        </w:rPr>
      </w:pPr>
    </w:p>
    <w:p w14:paraId="36EA98C3" w14:textId="5B061D07" w:rsidR="003B5011" w:rsidRPr="00D0195B" w:rsidRDefault="003B5011" w:rsidP="003B5011">
      <w:pPr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pl-PL"/>
        </w:rPr>
        <w:t xml:space="preserve">Нечастые нежелательные </w:t>
      </w:r>
      <w:r w:rsidR="0041085A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pl-PL"/>
        </w:rPr>
        <w:t>реакции</w:t>
      </w:r>
      <w:r w:rsidR="00CC1735" w:rsidRPr="00F07725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pl-PL"/>
        </w:rPr>
        <w:t xml:space="preserve"> (могут возникнуть не чаще, чем у 1 пациента из </w:t>
      </w:r>
      <w:r w:rsidR="00CC1735"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 w:eastAsia="pl-PL"/>
        </w:rPr>
        <w:t>100)</w:t>
      </w:r>
    </w:p>
    <w:p w14:paraId="60F34848" w14:textId="77777777" w:rsidR="0058479E" w:rsidRPr="0041085A" w:rsidRDefault="0058479E" w:rsidP="0058479E">
      <w:pPr>
        <w:numPr>
          <w:ilvl w:val="0"/>
          <w:numId w:val="46"/>
        </w:numPr>
        <w:ind w:left="567" w:hanging="567"/>
        <w:rPr>
          <w:rFonts w:ascii="Times New Roman" w:eastAsia="Times New Roman" w:hAnsi="Times New Roman"/>
          <w:sz w:val="24"/>
          <w:szCs w:val="24"/>
          <w:lang w:val="ru-RU" w:eastAsia="pl-PL"/>
        </w:rPr>
      </w:pPr>
      <w:bookmarkStart w:id="19" w:name="_BPDC_LN_INS_1007"/>
      <w:bookmarkStart w:id="20" w:name="_BPDC_PR_INS_1008"/>
      <w:bookmarkEnd w:id="19"/>
      <w:bookmarkEnd w:id="20"/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инфекции</w:t>
      </w:r>
    </w:p>
    <w:p w14:paraId="7028CB05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повышение уровня определенного вида лейкоцитов (эозинофилия) </w:t>
      </w:r>
    </w:p>
    <w:p w14:paraId="680168FD" w14:textId="77777777" w:rsidR="0058479E" w:rsidRPr="0041085A" w:rsidRDefault="0058479E" w:rsidP="0058479E">
      <w:pPr>
        <w:numPr>
          <w:ilvl w:val="0"/>
          <w:numId w:val="46"/>
        </w:numPr>
        <w:ind w:left="567" w:hanging="567"/>
        <w:rPr>
          <w:rFonts w:ascii="Times New Roman" w:eastAsia="Times New Roman" w:hAnsi="Times New Roman"/>
          <w:sz w:val="24"/>
          <w:szCs w:val="24"/>
          <w:lang w:val="ru-RU" w:eastAsia="pl-PL"/>
        </w:rPr>
      </w:pPr>
      <w:bookmarkStart w:id="21" w:name="_BPDC_LN_INS_1005"/>
      <w:bookmarkStart w:id="22" w:name="_BPDC_PR_INS_1006"/>
      <w:bookmarkEnd w:id="21"/>
      <w:bookmarkEnd w:id="22"/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низкий уровень натрия в крови </w:t>
      </w:r>
    </w:p>
    <w:p w14:paraId="19259A96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обезвоживание </w:t>
      </w:r>
    </w:p>
    <w:p w14:paraId="52A83CD1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повышение уровня триглицеридов (жиров) в крови </w:t>
      </w:r>
    </w:p>
    <w:p w14:paraId="655CFE7F" w14:textId="73A590C8" w:rsidR="003B5011" w:rsidRPr="00B60E10" w:rsidRDefault="003B5011" w:rsidP="003B5011">
      <w:p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B9C3982" w14:textId="77777777" w:rsidR="0058479E" w:rsidRPr="0041085A" w:rsidRDefault="0058479E" w:rsidP="0058479E">
      <w:pPr>
        <w:numPr>
          <w:ilvl w:val="0"/>
          <w:numId w:val="46"/>
        </w:numPr>
        <w:ind w:left="567" w:hanging="567"/>
        <w:rPr>
          <w:rFonts w:ascii="Times New Roman" w:eastAsia="Times New Roman" w:hAnsi="Times New Roman"/>
          <w:sz w:val="24"/>
          <w:szCs w:val="24"/>
          <w:lang w:val="ru-RU" w:eastAsia="pl-PL"/>
        </w:rPr>
      </w:pPr>
      <w:bookmarkStart w:id="23" w:name="_BPDC_LN_INS_1003"/>
      <w:bookmarkStart w:id="24" w:name="_BPDC_PR_INS_1004"/>
      <w:bookmarkEnd w:id="23"/>
      <w:bookmarkEnd w:id="24"/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учащенное сердцебиение </w:t>
      </w:r>
    </w:p>
    <w:p w14:paraId="7357153A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холецистит </w:t>
      </w:r>
      <w:r w:rsidR="0058479E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(воспаление желчного пузыря)</w:t>
      </w:r>
    </w:p>
    <w:p w14:paraId="6ED64C93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снижение артериального давления, которое может вызвать головокружение при вставании </w:t>
      </w:r>
    </w:p>
    <w:p w14:paraId="2E44A302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тромб (тромбоз) нижних конечностей </w:t>
      </w:r>
    </w:p>
    <w:p w14:paraId="1A2E4418" w14:textId="6E91DA57" w:rsidR="003B5011" w:rsidRPr="00B60E10" w:rsidRDefault="003B5011" w:rsidP="003B5011">
      <w:p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BF70151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боль в горле </w:t>
      </w:r>
    </w:p>
    <w:p w14:paraId="4DFA6DE5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вздутие живота </w:t>
      </w:r>
    </w:p>
    <w:p w14:paraId="1B56D292" w14:textId="6C723C41" w:rsidR="003B5011" w:rsidRPr="00D0195B" w:rsidRDefault="0058479E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недостаточность </w:t>
      </w:r>
      <w:r w:rsidR="003B5011"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щитовидной железы </w:t>
      </w:r>
    </w:p>
    <w:p w14:paraId="6CD8DF7D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повышение уровня глюкозы в крови </w:t>
      </w:r>
    </w:p>
    <w:p w14:paraId="57029DF1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снижение тактильной чувствительности </w:t>
      </w:r>
    </w:p>
    <w:p w14:paraId="1A72172C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повышенная потливость </w:t>
      </w:r>
    </w:p>
    <w:p w14:paraId="25EFA6B0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боль в мышцах и костях </w:t>
      </w:r>
    </w:p>
    <w:p w14:paraId="75DA6E26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плохое общее самочувствие </w:t>
      </w:r>
    </w:p>
    <w:p w14:paraId="57C09B31" w14:textId="34D249B2" w:rsidR="003B5011" w:rsidRPr="00B60E10" w:rsidRDefault="003B5011" w:rsidP="003B5011">
      <w:p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30E9C84" w14:textId="77777777" w:rsidR="003B5011" w:rsidRPr="0041085A" w:rsidRDefault="0058479E" w:rsidP="003B5011">
      <w:pPr>
        <w:numPr>
          <w:ilvl w:val="0"/>
          <w:numId w:val="46"/>
        </w:numPr>
        <w:ind w:left="567" w:hanging="567"/>
        <w:rPr>
          <w:rFonts w:ascii="Times New Roman" w:eastAsia="Times New Roman" w:hAnsi="Times New Roman"/>
          <w:sz w:val="24"/>
          <w:szCs w:val="24"/>
          <w:lang w:val="ru-RU" w:eastAsia="pl-PL"/>
        </w:rPr>
      </w:pPr>
      <w:bookmarkStart w:id="25" w:name="_BPDC_LN_INS_1001"/>
      <w:bookmarkStart w:id="26" w:name="_BPDC_PR_INS_1002"/>
      <w:bookmarkEnd w:id="25"/>
      <w:bookmarkEnd w:id="26"/>
      <w:r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>воспаление почек</w:t>
      </w:r>
    </w:p>
    <w:p w14:paraId="32973524" w14:textId="77777777" w:rsidR="003B5011" w:rsidRPr="00D0195B" w:rsidRDefault="003B5011" w:rsidP="003B5011">
      <w:pPr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увеличение грудных желез у мужчин </w:t>
      </w:r>
    </w:p>
    <w:p w14:paraId="6DDE80F7" w14:textId="77777777" w:rsidR="003B5011" w:rsidRPr="00D0195B" w:rsidRDefault="003B5011" w:rsidP="003B5011">
      <w:pPr>
        <w:widowControl w:val="0"/>
        <w:numPr>
          <w:ilvl w:val="0"/>
          <w:numId w:val="44"/>
        </w:numPr>
        <w:ind w:left="567" w:hanging="567"/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24"/>
          <w:lang w:val="ru-RU" w:eastAsia="pl-PL"/>
        </w:rPr>
        <w:t xml:space="preserve">изменения некоторых показателей анализа крови. </w:t>
      </w:r>
    </w:p>
    <w:p w14:paraId="0C066A3C" w14:textId="77777777" w:rsidR="0027627A" w:rsidRPr="00D0195B" w:rsidRDefault="0027627A" w:rsidP="00FC77E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14:paraId="6D2645DA" w14:textId="77777777" w:rsidR="0027627A" w:rsidRPr="00D0195B" w:rsidRDefault="0027627A" w:rsidP="00FC77E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u w:val="single"/>
          <w:lang w:val="ru-RU"/>
        </w:rPr>
      </w:pPr>
      <w:r w:rsidRPr="00D0195B">
        <w:rPr>
          <w:rFonts w:ascii="Times New Roman" w:hAnsi="Times New Roman"/>
          <w:sz w:val="24"/>
          <w:szCs w:val="24"/>
          <w:u w:val="single"/>
          <w:lang w:val="ru-RU"/>
        </w:rPr>
        <w:t xml:space="preserve">Сообщение о нежелательных реакциях </w:t>
      </w:r>
    </w:p>
    <w:p w14:paraId="7052B607" w14:textId="77777777" w:rsidR="00F60F8F" w:rsidRPr="00D0195B" w:rsidRDefault="00F60F8F" w:rsidP="00B60E10">
      <w:pPr>
        <w:pStyle w:val="ListParagraph"/>
        <w:spacing w:after="0" w:line="240" w:lineRule="auto"/>
        <w:ind w:left="0"/>
        <w:rPr>
          <w:rFonts w:ascii="Times New Roman" w:hAnsi="Times New Roman"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iCs/>
          <w:sz w:val="24"/>
          <w:szCs w:val="24"/>
          <w:lang w:val="ru-RU"/>
        </w:rPr>
        <w:t xml:space="preserve">Если у вас возникают какие-либо нежелательные реакции, проконсультируйтесь с врачом или работником аптеки или медицинской сестрой. </w:t>
      </w:r>
    </w:p>
    <w:p w14:paraId="301E11DF" w14:textId="026211E0" w:rsidR="0058479E" w:rsidRDefault="00F60F8F" w:rsidP="0058479E">
      <w:pPr>
        <w:ind w:left="0" w:firstLine="0"/>
        <w:rPr>
          <w:rFonts w:ascii="Times New Roman" w:hAnsi="Times New Roman"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iCs/>
          <w:sz w:val="24"/>
          <w:szCs w:val="24"/>
          <w:lang w:val="ru-RU"/>
        </w:rPr>
        <w:t xml:space="preserve">Данная рекомендация распространяется на любые возможные нежелательные реакции, в том числе на не перечисленные в листке-вкладыше. </w:t>
      </w:r>
      <w:r w:rsidR="005F621B" w:rsidRPr="00D0195B">
        <w:rPr>
          <w:rFonts w:ascii="Times New Roman" w:hAnsi="Times New Roman"/>
          <w:iCs/>
          <w:sz w:val="24"/>
          <w:szCs w:val="24"/>
          <w:lang w:val="ru-RU"/>
        </w:rPr>
        <w:t xml:space="preserve">Вы можете сообщить о нежелательных реакциях в информационную базу данных по нежелательным реакциям </w:t>
      </w:r>
      <w:r w:rsidR="005F621B" w:rsidRPr="00D0195B">
        <w:rPr>
          <w:rFonts w:ascii="Times New Roman" w:hAnsi="Times New Roman"/>
          <w:iCs/>
          <w:sz w:val="24"/>
          <w:szCs w:val="24"/>
          <w:lang w:val="ru-RU"/>
        </w:rPr>
        <w:lastRenderedPageBreak/>
        <w:t xml:space="preserve">(действиям) на лекарственные препараты, включая сообщения о неэффективности лекарственных препаратов, выявленным в Республике Беларусь </w:t>
      </w:r>
    </w:p>
    <w:p w14:paraId="0CA05E13" w14:textId="07547A8C" w:rsidR="0058479E" w:rsidRPr="0058479E" w:rsidRDefault="005F621B" w:rsidP="0058479E">
      <w:pPr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D0195B">
        <w:rPr>
          <w:rFonts w:ascii="Times New Roman" w:hAnsi="Times New Roman"/>
          <w:iCs/>
          <w:sz w:val="24"/>
          <w:szCs w:val="24"/>
          <w:lang w:val="ru-RU"/>
        </w:rPr>
        <w:t>УП «Центр экспертиз и испытаний в здравоохранении» Министерства здравоохранения Республики Беларусь»</w:t>
      </w:r>
    </w:p>
    <w:p w14:paraId="7F45AC01" w14:textId="77777777" w:rsidR="0058479E" w:rsidRPr="0058479E" w:rsidRDefault="0058479E" w:rsidP="0058479E">
      <w:pPr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58479E">
        <w:rPr>
          <w:rFonts w:ascii="Times New Roman" w:hAnsi="Times New Roman"/>
          <w:sz w:val="24"/>
          <w:szCs w:val="24"/>
          <w:lang w:val="ru-RU"/>
        </w:rPr>
        <w:t>220037, Минск, Товарищеский пер. 2а</w:t>
      </w:r>
    </w:p>
    <w:p w14:paraId="2EE4AFE7" w14:textId="77777777" w:rsidR="0058479E" w:rsidRPr="0058479E" w:rsidRDefault="0058479E" w:rsidP="0058479E">
      <w:pPr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58479E">
        <w:rPr>
          <w:rFonts w:ascii="Times New Roman" w:hAnsi="Times New Roman"/>
          <w:sz w:val="24"/>
          <w:szCs w:val="24"/>
          <w:lang w:val="ru-RU"/>
        </w:rPr>
        <w:t xml:space="preserve">Телефон: +375-17-299-55-14 </w:t>
      </w:r>
    </w:p>
    <w:p w14:paraId="163D0F68" w14:textId="77777777" w:rsidR="0058479E" w:rsidRPr="0058479E" w:rsidRDefault="0058479E" w:rsidP="0058479E">
      <w:pPr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58479E">
        <w:rPr>
          <w:rFonts w:ascii="Times New Roman" w:hAnsi="Times New Roman"/>
          <w:sz w:val="24"/>
          <w:szCs w:val="24"/>
          <w:lang w:val="ru-RU"/>
        </w:rPr>
        <w:t>Факс ++375-17-299-53-58</w:t>
      </w:r>
    </w:p>
    <w:p w14:paraId="3F84BE21" w14:textId="77777777" w:rsidR="0058479E" w:rsidRPr="0058479E" w:rsidRDefault="0058479E" w:rsidP="0058479E">
      <w:pPr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58479E">
        <w:rPr>
          <w:rFonts w:ascii="Times New Roman" w:hAnsi="Times New Roman"/>
          <w:sz w:val="24"/>
          <w:szCs w:val="24"/>
          <w:lang w:val="ru-RU"/>
        </w:rPr>
        <w:t>Электронная почта:</w:t>
      </w:r>
      <w:r w:rsidRPr="0058479E">
        <w:rPr>
          <w:rFonts w:ascii="Times New Roman" w:hAnsi="Times New Roman"/>
          <w:sz w:val="24"/>
          <w:szCs w:val="24"/>
          <w:u w:val="single"/>
          <w:lang w:val="ru-RU"/>
        </w:rPr>
        <w:t xml:space="preserve"> rceth@rceth.by</w:t>
      </w:r>
    </w:p>
    <w:p w14:paraId="627EDE6A" w14:textId="77777777" w:rsidR="0058479E" w:rsidRPr="0058479E" w:rsidRDefault="0058479E" w:rsidP="0058479E">
      <w:pPr>
        <w:ind w:left="0" w:firstLine="0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58479E">
        <w:rPr>
          <w:rFonts w:ascii="Times New Roman" w:hAnsi="Times New Roman"/>
          <w:sz w:val="24"/>
          <w:szCs w:val="24"/>
          <w:lang w:val="ru-RU"/>
        </w:rPr>
        <w:t>Сайт</w:t>
      </w:r>
      <w:r w:rsidRPr="0058479E">
        <w:rPr>
          <w:rFonts w:ascii="Times New Roman" w:hAnsi="Times New Roman"/>
          <w:sz w:val="24"/>
          <w:szCs w:val="24"/>
          <w:u w:val="single"/>
          <w:lang w:val="ru-RU"/>
        </w:rPr>
        <w:t>: http://www.rceth.by</w:t>
      </w:r>
    </w:p>
    <w:p w14:paraId="38276DF6" w14:textId="77777777" w:rsidR="00F60F8F" w:rsidRPr="00D0195B" w:rsidRDefault="00F60F8F" w:rsidP="00B60E10">
      <w:pPr>
        <w:pStyle w:val="ListParagraph"/>
        <w:spacing w:after="0" w:line="240" w:lineRule="auto"/>
        <w:ind w:left="0"/>
        <w:rPr>
          <w:rFonts w:ascii="Times New Roman" w:hAnsi="Times New Roman"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iCs/>
          <w:sz w:val="24"/>
          <w:szCs w:val="24"/>
          <w:lang w:val="ru-RU"/>
        </w:rPr>
        <w:t xml:space="preserve">Сообщая о нежелательных реакциях, вы помогаете получить больше сведении о безопасности препарата. </w:t>
      </w:r>
    </w:p>
    <w:p w14:paraId="5BB24DF5" w14:textId="77777777" w:rsidR="00F60F8F" w:rsidRPr="00D0195B" w:rsidRDefault="00F60F8F" w:rsidP="005408F5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26596CE" w14:textId="77777777" w:rsidR="00220DFA" w:rsidRPr="00D0195B" w:rsidRDefault="00220DFA" w:rsidP="005408F5">
      <w:pPr>
        <w:rPr>
          <w:rFonts w:ascii="Times New Roman" w:hAnsi="Times New Roman"/>
          <w:b/>
          <w:cap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881A14"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ХРАНЕНИЕ ПРЕПАРАТА </w:t>
      </w:r>
      <w:r w:rsidR="00703F74" w:rsidRPr="00D0195B">
        <w:rPr>
          <w:rFonts w:ascii="Times New Roman" w:hAnsi="Times New Roman"/>
          <w:b/>
          <w:bCs/>
          <w:sz w:val="24"/>
          <w:szCs w:val="24"/>
          <w:lang w:val="ru-RU"/>
        </w:rPr>
        <w:t>ЭСПИРО</w:t>
      </w:r>
      <w:r w:rsidR="00881A14"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6E573EC4" w14:textId="77777777" w:rsidR="00E71670" w:rsidRPr="00D0195B" w:rsidRDefault="00E71670" w:rsidP="00E71670">
      <w:pPr>
        <w:ind w:right="4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Лекарственный препарат не требует специальных условий хранения.</w:t>
      </w:r>
    </w:p>
    <w:p w14:paraId="240FCE8E" w14:textId="047A38AB" w:rsidR="00F22470" w:rsidRPr="00D0195B" w:rsidRDefault="00F22470" w:rsidP="002F0753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Хранит</w:t>
      </w:r>
      <w:r w:rsidR="002F0753" w:rsidRPr="00D0195B">
        <w:rPr>
          <w:rFonts w:ascii="Times New Roman" w:hAnsi="Times New Roman"/>
          <w:sz w:val="24"/>
          <w:szCs w:val="24"/>
          <w:lang w:val="ru-RU"/>
        </w:rPr>
        <w:t xml:space="preserve">е препарат в </w:t>
      </w:r>
      <w:r w:rsidRPr="00D0195B">
        <w:rPr>
          <w:rFonts w:ascii="Times New Roman" w:hAnsi="Times New Roman"/>
          <w:sz w:val="24"/>
          <w:szCs w:val="24"/>
          <w:lang w:val="ru-RU"/>
        </w:rPr>
        <w:t xml:space="preserve">недоступном для </w:t>
      </w:r>
      <w:r w:rsidR="00A956D5" w:rsidRPr="00D0195B">
        <w:rPr>
          <w:rFonts w:ascii="Times New Roman" w:hAnsi="Times New Roman"/>
          <w:sz w:val="24"/>
          <w:szCs w:val="24"/>
          <w:lang w:val="ru-RU"/>
        </w:rPr>
        <w:t xml:space="preserve">ребенка </w:t>
      </w:r>
      <w:r w:rsidR="002F0753" w:rsidRPr="00D0195B">
        <w:rPr>
          <w:rFonts w:ascii="Times New Roman" w:hAnsi="Times New Roman"/>
          <w:sz w:val="24"/>
          <w:szCs w:val="24"/>
          <w:lang w:val="ru-RU"/>
        </w:rPr>
        <w:t>месте</w:t>
      </w:r>
      <w:r w:rsidR="00A956D5" w:rsidRPr="00D0195B">
        <w:rPr>
          <w:rFonts w:ascii="Times New Roman" w:hAnsi="Times New Roman"/>
          <w:sz w:val="24"/>
          <w:szCs w:val="24"/>
          <w:lang w:val="ru-RU"/>
        </w:rPr>
        <w:t xml:space="preserve"> так, чтобы ребенок не мог увидеть его.</w:t>
      </w:r>
    </w:p>
    <w:p w14:paraId="0D73E00D" w14:textId="77777777" w:rsidR="00F22470" w:rsidRPr="00D0195B" w:rsidRDefault="00F22470" w:rsidP="00F22470">
      <w:pPr>
        <w:pStyle w:val="BodyText"/>
        <w:rPr>
          <w:i w:val="0"/>
          <w:szCs w:val="24"/>
          <w:lang w:val="ru-RU"/>
        </w:rPr>
      </w:pPr>
    </w:p>
    <w:p w14:paraId="31670A9F" w14:textId="77777777" w:rsidR="00DF5716" w:rsidRPr="00D0195B" w:rsidRDefault="00DF5716" w:rsidP="00395025">
      <w:pPr>
        <w:pStyle w:val="BodyText"/>
        <w:tabs>
          <w:tab w:val="left" w:pos="9072"/>
        </w:tabs>
        <w:kinsoku w:val="0"/>
        <w:overflowPunct w:val="0"/>
        <w:ind w:right="194"/>
        <w:rPr>
          <w:i w:val="0"/>
          <w:szCs w:val="24"/>
          <w:lang w:val="ru-RU"/>
        </w:rPr>
      </w:pPr>
      <w:r w:rsidRPr="00D0195B">
        <w:rPr>
          <w:bCs/>
          <w:i w:val="0"/>
          <w:szCs w:val="24"/>
          <w:lang w:val="ru-RU"/>
        </w:rPr>
        <w:t>Срок годности</w:t>
      </w:r>
      <w:r w:rsidR="00E71670" w:rsidRPr="00D0195B">
        <w:rPr>
          <w:bCs/>
          <w:i w:val="0"/>
          <w:szCs w:val="24"/>
          <w:lang w:val="ru-RU"/>
        </w:rPr>
        <w:t>:</w:t>
      </w:r>
      <w:r w:rsidR="00E71670" w:rsidRPr="00D0195B">
        <w:rPr>
          <w:b/>
          <w:bCs/>
          <w:i w:val="0"/>
          <w:szCs w:val="24"/>
          <w:lang w:val="ru-RU"/>
        </w:rPr>
        <w:t xml:space="preserve"> </w:t>
      </w:r>
      <w:r w:rsidRPr="00D0195B">
        <w:rPr>
          <w:i w:val="0"/>
          <w:szCs w:val="24"/>
          <w:lang w:val="ru-RU"/>
        </w:rPr>
        <w:t>4 года</w:t>
      </w:r>
    </w:p>
    <w:p w14:paraId="590F3C91" w14:textId="77777777" w:rsidR="00395025" w:rsidRPr="00D0195B" w:rsidRDefault="00395025" w:rsidP="00395025">
      <w:pPr>
        <w:pStyle w:val="BodyText"/>
        <w:tabs>
          <w:tab w:val="left" w:pos="9072"/>
        </w:tabs>
        <w:kinsoku w:val="0"/>
        <w:overflowPunct w:val="0"/>
        <w:ind w:right="194"/>
        <w:rPr>
          <w:i w:val="0"/>
          <w:szCs w:val="24"/>
          <w:lang w:val="ru-RU"/>
        </w:rPr>
      </w:pPr>
      <w:r w:rsidRPr="00D0195B">
        <w:rPr>
          <w:i w:val="0"/>
          <w:szCs w:val="24"/>
          <w:lang w:val="ru-RU"/>
        </w:rPr>
        <w:t>Не применя</w:t>
      </w:r>
      <w:r w:rsidR="006D51C1" w:rsidRPr="00D0195B">
        <w:rPr>
          <w:i w:val="0"/>
          <w:szCs w:val="24"/>
          <w:lang w:val="ru-RU"/>
        </w:rPr>
        <w:t>й</w:t>
      </w:r>
      <w:r w:rsidRPr="00D0195B">
        <w:rPr>
          <w:i w:val="0"/>
          <w:szCs w:val="24"/>
          <w:lang w:val="ru-RU"/>
        </w:rPr>
        <w:t>т</w:t>
      </w:r>
      <w:r w:rsidR="006D51C1" w:rsidRPr="00D0195B">
        <w:rPr>
          <w:i w:val="0"/>
          <w:szCs w:val="24"/>
          <w:lang w:val="ru-RU"/>
        </w:rPr>
        <w:t>е</w:t>
      </w:r>
      <w:r w:rsidRPr="00D0195B">
        <w:rPr>
          <w:i w:val="0"/>
          <w:szCs w:val="24"/>
          <w:lang w:val="ru-RU"/>
        </w:rPr>
        <w:t xml:space="preserve"> препарат по</w:t>
      </w:r>
      <w:r w:rsidR="006D51C1" w:rsidRPr="00D0195B">
        <w:rPr>
          <w:i w:val="0"/>
          <w:szCs w:val="24"/>
          <w:lang w:val="ru-RU"/>
        </w:rPr>
        <w:t>сле</w:t>
      </w:r>
      <w:r w:rsidRPr="00D0195B">
        <w:rPr>
          <w:i w:val="0"/>
          <w:szCs w:val="24"/>
          <w:lang w:val="ru-RU"/>
        </w:rPr>
        <w:t xml:space="preserve"> истечени</w:t>
      </w:r>
      <w:r w:rsidR="006D51C1" w:rsidRPr="00D0195B">
        <w:rPr>
          <w:i w:val="0"/>
          <w:szCs w:val="24"/>
          <w:lang w:val="ru-RU"/>
        </w:rPr>
        <w:t>я</w:t>
      </w:r>
      <w:r w:rsidRPr="00D0195B">
        <w:rPr>
          <w:i w:val="0"/>
          <w:szCs w:val="24"/>
          <w:lang w:val="ru-RU"/>
        </w:rPr>
        <w:t xml:space="preserve"> срока годности, указанного на </w:t>
      </w:r>
      <w:r w:rsidR="006D51C1" w:rsidRPr="00D0195B">
        <w:rPr>
          <w:i w:val="0"/>
          <w:szCs w:val="24"/>
          <w:lang w:val="ru-RU"/>
        </w:rPr>
        <w:t xml:space="preserve">картонной пачке </w:t>
      </w:r>
      <w:r w:rsidR="009756A8" w:rsidRPr="00D0195B">
        <w:rPr>
          <w:i w:val="0"/>
          <w:szCs w:val="24"/>
          <w:lang w:val="ru-RU"/>
        </w:rPr>
        <w:t xml:space="preserve">и блистере. </w:t>
      </w:r>
      <w:r w:rsidR="006D51C1" w:rsidRPr="00D0195B">
        <w:rPr>
          <w:i w:val="0"/>
          <w:szCs w:val="24"/>
          <w:lang w:val="ru-RU"/>
        </w:rPr>
        <w:t xml:space="preserve">Датой истечения срока годности является </w:t>
      </w:r>
      <w:r w:rsidRPr="00D0195B">
        <w:rPr>
          <w:i w:val="0"/>
          <w:szCs w:val="24"/>
          <w:lang w:val="ru-RU"/>
        </w:rPr>
        <w:t xml:space="preserve">последний день </w:t>
      </w:r>
      <w:r w:rsidR="009756A8" w:rsidRPr="00D0195B">
        <w:rPr>
          <w:i w:val="0"/>
          <w:szCs w:val="24"/>
          <w:lang w:val="ru-RU"/>
        </w:rPr>
        <w:t xml:space="preserve">указанного </w:t>
      </w:r>
      <w:r w:rsidRPr="00D0195B">
        <w:rPr>
          <w:i w:val="0"/>
          <w:szCs w:val="24"/>
          <w:lang w:val="ru-RU"/>
        </w:rPr>
        <w:t>месяца.</w:t>
      </w:r>
    </w:p>
    <w:p w14:paraId="38937977" w14:textId="77777777" w:rsidR="0041625A" w:rsidRPr="00D0195B" w:rsidRDefault="0041625A" w:rsidP="0041625A">
      <w:pPr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</w:p>
    <w:p w14:paraId="0CA7AE90" w14:textId="77777777" w:rsidR="0041625A" w:rsidRPr="00D0195B" w:rsidRDefault="0041625A" w:rsidP="0041625A">
      <w:pPr>
        <w:ind w:left="-15" w:firstLine="0"/>
        <w:rPr>
          <w:rFonts w:ascii="Times New Roman" w:hAnsi="Times New Roman"/>
          <w:iCs/>
          <w:sz w:val="24"/>
          <w:szCs w:val="24"/>
          <w:lang w:val="ru-RU"/>
        </w:rPr>
      </w:pPr>
      <w:r w:rsidRPr="00D0195B">
        <w:rPr>
          <w:rFonts w:ascii="Times New Roman" w:hAnsi="Times New Roman"/>
          <w:iCs/>
          <w:sz w:val="24"/>
          <w:szCs w:val="24"/>
          <w:lang w:val="ru-RU"/>
        </w:rPr>
        <w:t xml:space="preserve">Не выбрасывайте препараты в канализацию. Уточните у работника аптеки, как избавиться от препаратов, которые больше не потребуются. Эти меры позволят защитить окружающую среду. </w:t>
      </w:r>
    </w:p>
    <w:p w14:paraId="17E0861C" w14:textId="77777777" w:rsidR="00E202E2" w:rsidRPr="00D0195B" w:rsidRDefault="00E202E2" w:rsidP="00B60E10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1B8591B4" w14:textId="77777777" w:rsidR="00220DFA" w:rsidRPr="00D0195B" w:rsidRDefault="00220DFA" w:rsidP="005408F5">
      <w:pPr>
        <w:rPr>
          <w:rFonts w:ascii="Times New Roman" w:hAnsi="Times New Roman"/>
          <w:b/>
          <w:cap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41625A" w:rsidRPr="00D0195B">
        <w:rPr>
          <w:rFonts w:ascii="Times New Roman" w:hAnsi="Times New Roman"/>
          <w:b/>
          <w:bCs/>
          <w:sz w:val="24"/>
          <w:szCs w:val="24"/>
          <w:lang w:val="ru-RU"/>
        </w:rPr>
        <w:t>СОДЕРЖИМОЕ УПАКОВКИ И ПРОЧИЕ СВЕДЕНИЯ</w:t>
      </w:r>
    </w:p>
    <w:p w14:paraId="6E335C56" w14:textId="77777777" w:rsidR="00920492" w:rsidRPr="00D0195B" w:rsidRDefault="00E71670" w:rsidP="002125CB">
      <w:pPr>
        <w:ind w:left="0" w:firstLine="0"/>
        <w:rPr>
          <w:rFonts w:ascii="Times New Roman" w:hAnsi="Times New Roman"/>
          <w:i/>
          <w:sz w:val="24"/>
          <w:szCs w:val="24"/>
          <w:lang w:val="ru-RU"/>
        </w:rPr>
      </w:pPr>
      <w:r w:rsidRPr="00D0195B">
        <w:rPr>
          <w:rFonts w:ascii="Times New Roman" w:hAnsi="Times New Roman"/>
          <w:i/>
          <w:sz w:val="24"/>
          <w:szCs w:val="24"/>
          <w:lang w:val="ru-RU"/>
        </w:rPr>
        <w:t xml:space="preserve">Действующим веществом </w:t>
      </w:r>
      <w:r w:rsidRPr="00D0195B">
        <w:rPr>
          <w:rFonts w:ascii="Times New Roman" w:hAnsi="Times New Roman"/>
          <w:iCs/>
          <w:sz w:val="24"/>
          <w:szCs w:val="24"/>
          <w:lang w:val="ru-RU"/>
        </w:rPr>
        <w:t xml:space="preserve">является эплеренон. </w:t>
      </w:r>
      <w:r w:rsidR="00920492" w:rsidRPr="00D0195B">
        <w:rPr>
          <w:rFonts w:ascii="Times New Roman" w:hAnsi="Times New Roman"/>
          <w:iCs/>
          <w:sz w:val="24"/>
          <w:szCs w:val="24"/>
          <w:lang w:val="ru-RU"/>
        </w:rPr>
        <w:t xml:space="preserve">Каждая таблетка содержит </w:t>
      </w:r>
      <w:r w:rsidR="009756A8" w:rsidRPr="00D0195B">
        <w:rPr>
          <w:rFonts w:ascii="Times New Roman" w:hAnsi="Times New Roman"/>
          <w:iCs/>
          <w:sz w:val="24"/>
          <w:szCs w:val="24"/>
          <w:lang w:val="ru-RU"/>
        </w:rPr>
        <w:t>25 </w:t>
      </w:r>
      <w:r w:rsidR="00920492" w:rsidRPr="00D0195B">
        <w:rPr>
          <w:rFonts w:ascii="Times New Roman" w:hAnsi="Times New Roman"/>
          <w:iCs/>
          <w:sz w:val="24"/>
          <w:szCs w:val="24"/>
          <w:lang w:val="ru-RU"/>
        </w:rPr>
        <w:t>м</w:t>
      </w:r>
      <w:r w:rsidRPr="00D0195B">
        <w:rPr>
          <w:rFonts w:ascii="Times New Roman" w:hAnsi="Times New Roman"/>
          <w:iCs/>
          <w:sz w:val="24"/>
          <w:szCs w:val="24"/>
          <w:lang w:val="ru-RU"/>
        </w:rPr>
        <w:t>г или 50 мг</w:t>
      </w:r>
      <w:r w:rsidR="00920492" w:rsidRPr="00D0195B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9756A8" w:rsidRPr="00D0195B">
        <w:rPr>
          <w:rFonts w:ascii="Times New Roman" w:hAnsi="Times New Roman"/>
          <w:iCs/>
          <w:sz w:val="24"/>
          <w:szCs w:val="24"/>
          <w:lang w:val="ru-RU"/>
        </w:rPr>
        <w:t>эплеренона</w:t>
      </w:r>
      <w:r w:rsidR="00920492" w:rsidRPr="00D0195B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</w:p>
    <w:p w14:paraId="436A470D" w14:textId="77777777" w:rsidR="009756A8" w:rsidRPr="00D0195B" w:rsidRDefault="009756A8" w:rsidP="00C37D99">
      <w:pPr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D0195B">
        <w:rPr>
          <w:rFonts w:ascii="Times New Roman" w:hAnsi="Times New Roman"/>
          <w:i/>
          <w:sz w:val="24"/>
          <w:szCs w:val="24"/>
          <w:lang w:val="ru-RU"/>
        </w:rPr>
        <w:t>В</w:t>
      </w:r>
      <w:r w:rsidR="00220DFA" w:rsidRPr="00D0195B">
        <w:rPr>
          <w:rFonts w:ascii="Times New Roman" w:hAnsi="Times New Roman"/>
          <w:i/>
          <w:sz w:val="24"/>
          <w:szCs w:val="24"/>
          <w:lang w:val="ru-RU"/>
        </w:rPr>
        <w:t>спомогательны</w:t>
      </w:r>
      <w:r w:rsidR="00920492" w:rsidRPr="00D0195B">
        <w:rPr>
          <w:rFonts w:ascii="Times New Roman" w:hAnsi="Times New Roman"/>
          <w:i/>
          <w:sz w:val="24"/>
          <w:szCs w:val="24"/>
          <w:lang w:val="ru-RU"/>
        </w:rPr>
        <w:t>ми</w:t>
      </w:r>
      <w:r w:rsidR="00220DFA" w:rsidRPr="00D0195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F22470" w:rsidRPr="00D0195B">
        <w:rPr>
          <w:rFonts w:ascii="Times New Roman" w:hAnsi="Times New Roman"/>
          <w:i/>
          <w:sz w:val="24"/>
          <w:szCs w:val="24"/>
          <w:lang w:val="ru-RU"/>
        </w:rPr>
        <w:t>вещества</w:t>
      </w:r>
      <w:r w:rsidR="00920492" w:rsidRPr="00D0195B">
        <w:rPr>
          <w:rFonts w:ascii="Times New Roman" w:hAnsi="Times New Roman"/>
          <w:i/>
          <w:sz w:val="24"/>
          <w:szCs w:val="24"/>
          <w:lang w:val="ru-RU"/>
        </w:rPr>
        <w:t>ми являются</w:t>
      </w:r>
      <w:r w:rsidR="00220DFA" w:rsidRPr="00D0195B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лактозы моногидрат, целлюлоза микрокристаллическая, гипромеллоза, натрия лаурилсульфат, кроскармеллоза натрия, магния стеарат, </w:t>
      </w:r>
    </w:p>
    <w:p w14:paraId="5F34A8A5" w14:textId="77777777" w:rsidR="00220DFA" w:rsidRPr="00D0195B" w:rsidRDefault="009756A8" w:rsidP="00C37D99">
      <w:pPr>
        <w:ind w:left="0" w:firstLine="0"/>
        <w:rPr>
          <w:rFonts w:ascii="Times New Roman" w:hAnsi="Times New Roman"/>
          <w:i/>
          <w:sz w:val="24"/>
          <w:szCs w:val="24"/>
          <w:lang w:val="ru-RU"/>
        </w:rPr>
      </w:pPr>
      <w:r w:rsidRPr="00D0195B">
        <w:rPr>
          <w:rFonts w:ascii="Times New Roman" w:eastAsia="Times New Roman" w:hAnsi="Times New Roman"/>
          <w:i/>
          <w:iCs/>
          <w:sz w:val="24"/>
          <w:szCs w:val="24"/>
          <w:lang w:val="ru-RU" w:eastAsia="pl-PL"/>
        </w:rPr>
        <w:t>состав оболочки Опадрай желтый 33G32578</w:t>
      </w: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: гипромеллоза, титана диоксид (E 171), лактозы моногидрат, макрогол, триацетин, железа (III) оксид желтый (E 172).</w:t>
      </w:r>
    </w:p>
    <w:p w14:paraId="0236A381" w14:textId="77777777" w:rsidR="00C37D99" w:rsidRPr="00D0195B" w:rsidRDefault="00C37D99" w:rsidP="00F22470">
      <w:pPr>
        <w:pStyle w:val="Bodytext31"/>
        <w:shd w:val="clear" w:color="auto" w:fill="auto"/>
        <w:spacing w:before="0" w:line="240" w:lineRule="auto"/>
        <w:rPr>
          <w:sz w:val="24"/>
          <w:szCs w:val="24"/>
          <w:u w:val="single"/>
          <w:lang w:val="ru-RU"/>
        </w:rPr>
      </w:pPr>
      <w:bookmarkStart w:id="27" w:name="bookmark26"/>
    </w:p>
    <w:p w14:paraId="052B2C03" w14:textId="77777777" w:rsidR="00F22470" w:rsidRPr="00D0195B" w:rsidRDefault="00586F86" w:rsidP="00F22470">
      <w:pPr>
        <w:pStyle w:val="Bodytext31"/>
        <w:shd w:val="clear" w:color="auto" w:fill="auto"/>
        <w:spacing w:before="0" w:line="240" w:lineRule="auto"/>
        <w:rPr>
          <w:sz w:val="24"/>
          <w:szCs w:val="24"/>
          <w:u w:val="single"/>
          <w:lang w:val="ru-RU"/>
        </w:rPr>
      </w:pPr>
      <w:r w:rsidRPr="00D0195B">
        <w:rPr>
          <w:sz w:val="24"/>
          <w:szCs w:val="24"/>
          <w:u w:val="single"/>
          <w:lang w:val="ru-RU"/>
        </w:rPr>
        <w:t xml:space="preserve">Внешний вид препарата </w:t>
      </w:r>
      <w:r w:rsidR="00C37D99" w:rsidRPr="00D0195B">
        <w:rPr>
          <w:sz w:val="24"/>
          <w:szCs w:val="24"/>
          <w:u w:val="single"/>
          <w:lang w:val="ru-RU"/>
        </w:rPr>
        <w:t>Эспиро</w:t>
      </w:r>
      <w:r w:rsidRPr="00D0195B">
        <w:rPr>
          <w:sz w:val="24"/>
          <w:szCs w:val="24"/>
          <w:u w:val="single"/>
          <w:lang w:val="ru-RU"/>
        </w:rPr>
        <w:t xml:space="preserve"> и</w:t>
      </w:r>
      <w:r w:rsidR="00C37D99" w:rsidRPr="00D0195B">
        <w:rPr>
          <w:sz w:val="24"/>
          <w:szCs w:val="24"/>
          <w:u w:val="single"/>
          <w:lang w:val="ru-RU"/>
        </w:rPr>
        <w:t> </w:t>
      </w:r>
      <w:r w:rsidRPr="00D0195B">
        <w:rPr>
          <w:sz w:val="24"/>
          <w:szCs w:val="24"/>
          <w:u w:val="single"/>
          <w:lang w:val="ru-RU"/>
        </w:rPr>
        <w:t xml:space="preserve">содержимое его упаковки </w:t>
      </w:r>
      <w:bookmarkEnd w:id="27"/>
    </w:p>
    <w:p w14:paraId="64441FA5" w14:textId="77777777" w:rsidR="00B60E10" w:rsidRPr="00D0195B" w:rsidRDefault="00B60E10" w:rsidP="00B60E10">
      <w:pPr>
        <w:pStyle w:val="Bodytext60"/>
        <w:spacing w:line="240" w:lineRule="auto"/>
        <w:ind w:firstLine="0"/>
        <w:rPr>
          <w:bCs/>
          <w:sz w:val="24"/>
          <w:szCs w:val="24"/>
          <w:u w:val="single"/>
          <w:lang w:val="ru-RU"/>
        </w:rPr>
      </w:pPr>
      <w:r w:rsidRPr="00D0195B">
        <w:rPr>
          <w:bCs/>
          <w:sz w:val="24"/>
          <w:szCs w:val="24"/>
          <w:u w:val="single"/>
          <w:lang w:val="ru-RU"/>
        </w:rPr>
        <w:t>Эспиро 25 мг</w:t>
      </w:r>
    </w:p>
    <w:p w14:paraId="247EE263" w14:textId="77777777" w:rsidR="00B60E10" w:rsidRPr="00D0195B" w:rsidRDefault="00B60E10" w:rsidP="00E82439">
      <w:pPr>
        <w:pStyle w:val="Bodytext60"/>
        <w:spacing w:line="240" w:lineRule="auto"/>
        <w:ind w:firstLine="0"/>
        <w:rPr>
          <w:bCs/>
          <w:sz w:val="24"/>
          <w:szCs w:val="24"/>
          <w:lang w:val="ru-RU"/>
        </w:rPr>
      </w:pPr>
      <w:r w:rsidRPr="00D0195B">
        <w:rPr>
          <w:bCs/>
          <w:sz w:val="24"/>
          <w:szCs w:val="24"/>
          <w:lang w:val="ru-RU"/>
        </w:rPr>
        <w:t>Круглые двояковыпуклые таблетки, покрытые пленочной оболочкой желтого цвета</w:t>
      </w:r>
    </w:p>
    <w:p w14:paraId="32BFB846" w14:textId="77777777" w:rsidR="00B60E10" w:rsidRPr="00D0195B" w:rsidRDefault="00B60E10" w:rsidP="00E82439">
      <w:pPr>
        <w:pStyle w:val="Bodytext60"/>
        <w:keepNext/>
        <w:shd w:val="clear" w:color="auto" w:fill="auto"/>
        <w:spacing w:line="240" w:lineRule="auto"/>
        <w:ind w:firstLine="0"/>
        <w:rPr>
          <w:bCs/>
          <w:sz w:val="24"/>
          <w:szCs w:val="24"/>
          <w:u w:val="single"/>
          <w:lang w:val="ru-RU"/>
        </w:rPr>
      </w:pPr>
      <w:r w:rsidRPr="00D0195B">
        <w:rPr>
          <w:bCs/>
          <w:sz w:val="24"/>
          <w:szCs w:val="24"/>
          <w:u w:val="single"/>
          <w:lang w:val="ru-RU"/>
        </w:rPr>
        <w:t>Эспиро 50 мг</w:t>
      </w:r>
    </w:p>
    <w:p w14:paraId="41D85AC0" w14:textId="77777777" w:rsidR="00653D4E" w:rsidRPr="00653D4E" w:rsidRDefault="00653D4E" w:rsidP="00653D4E">
      <w:pPr>
        <w:ind w:left="0" w:firstLine="0"/>
        <w:rPr>
          <w:rFonts w:ascii="Times New Roman" w:eastAsia="Times New Roman" w:hAnsi="Times New Roman"/>
          <w:bCs/>
          <w:sz w:val="24"/>
          <w:szCs w:val="24"/>
          <w:lang w:val="ru-RU"/>
        </w:rPr>
      </w:pPr>
      <w:r w:rsidRPr="00653D4E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Круглые двояковыпуклые таблетки, покрытые пленочной оболочкой желтого цвета, с риской на одной стороне. Делительная риска служит для облегчения приема таблетки и не обеспечивает разделения таблетки на две равные дозы. </w:t>
      </w:r>
    </w:p>
    <w:p w14:paraId="10BC4B34" w14:textId="77777777" w:rsidR="00B60E10" w:rsidRPr="00D0195B" w:rsidRDefault="00B60E10" w:rsidP="00B60E10">
      <w:pPr>
        <w:ind w:left="0" w:firstLine="0"/>
        <w:rPr>
          <w:rFonts w:ascii="Times New Roman" w:eastAsia="Batang" w:hAnsi="Times New Roman"/>
          <w:spacing w:val="-4"/>
          <w:sz w:val="24"/>
          <w:szCs w:val="24"/>
          <w:lang w:val="ru-RU" w:eastAsia="ru-RU"/>
        </w:rPr>
      </w:pPr>
    </w:p>
    <w:p w14:paraId="229DCD2E" w14:textId="77777777" w:rsidR="00B60E10" w:rsidRPr="00D0195B" w:rsidRDefault="00B60E10" w:rsidP="00B60E10">
      <w:pPr>
        <w:ind w:left="0" w:firstLine="0"/>
        <w:rPr>
          <w:rFonts w:ascii="Times New Roman" w:eastAsia="Batang" w:hAnsi="Times New Roman"/>
          <w:spacing w:val="-4"/>
          <w:sz w:val="24"/>
          <w:szCs w:val="24"/>
          <w:lang w:val="ru-RU" w:eastAsia="ru-RU"/>
        </w:rPr>
      </w:pPr>
      <w:r w:rsidRPr="00D0195B">
        <w:rPr>
          <w:rFonts w:ascii="Times New Roman" w:eastAsia="Batang" w:hAnsi="Times New Roman"/>
          <w:spacing w:val="-4"/>
          <w:sz w:val="24"/>
          <w:szCs w:val="24"/>
          <w:lang w:val="ru-RU" w:eastAsia="ru-RU"/>
        </w:rPr>
        <w:t xml:space="preserve">По 10 таблеток в контурную ячейковую упаковку из пленки поливинилхлоридной и фольги алюминиевой. </w:t>
      </w:r>
    </w:p>
    <w:p w14:paraId="1AD52331" w14:textId="77777777" w:rsidR="00B60E10" w:rsidRPr="00D0195B" w:rsidRDefault="00B60E10" w:rsidP="00B60E10">
      <w:pPr>
        <w:ind w:left="0" w:firstLine="0"/>
        <w:rPr>
          <w:rFonts w:ascii="Times New Roman" w:eastAsia="Batang" w:hAnsi="Times New Roman"/>
          <w:spacing w:val="-4"/>
          <w:sz w:val="24"/>
          <w:szCs w:val="24"/>
          <w:lang w:val="ru-RU" w:eastAsia="ru-RU"/>
        </w:rPr>
      </w:pPr>
      <w:r w:rsidRPr="00D0195B">
        <w:rPr>
          <w:rFonts w:ascii="Times New Roman" w:eastAsia="Batang" w:hAnsi="Times New Roman"/>
          <w:spacing w:val="-4"/>
          <w:sz w:val="24"/>
          <w:szCs w:val="24"/>
          <w:lang w:val="ru-RU" w:eastAsia="ru-RU"/>
        </w:rPr>
        <w:t>По 3 контурных ячейковых упаковки по 10 таблеток вместе с утвержденн</w:t>
      </w:r>
      <w:r w:rsidR="004D00C2" w:rsidRPr="00D0195B">
        <w:rPr>
          <w:rFonts w:ascii="Times New Roman" w:eastAsia="Batang" w:hAnsi="Times New Roman"/>
          <w:spacing w:val="-4"/>
          <w:sz w:val="24"/>
          <w:szCs w:val="24"/>
          <w:lang w:val="ru-RU" w:eastAsia="ru-RU"/>
        </w:rPr>
        <w:t xml:space="preserve">ым листком-вкладышем </w:t>
      </w:r>
      <w:r w:rsidRPr="00D0195B">
        <w:rPr>
          <w:rFonts w:ascii="Times New Roman" w:eastAsia="Batang" w:hAnsi="Times New Roman"/>
          <w:spacing w:val="-4"/>
          <w:sz w:val="24"/>
          <w:szCs w:val="24"/>
          <w:lang w:val="ru-RU" w:eastAsia="ru-RU"/>
        </w:rPr>
        <w:t>помещают в пачку из картона.</w:t>
      </w:r>
    </w:p>
    <w:p w14:paraId="7DB3C904" w14:textId="77777777" w:rsidR="00B60E10" w:rsidRPr="00D0195B" w:rsidRDefault="00B60E10" w:rsidP="00B60E10">
      <w:pPr>
        <w:pStyle w:val="Bodytext60"/>
        <w:shd w:val="clear" w:color="auto" w:fill="auto"/>
        <w:spacing w:line="240" w:lineRule="auto"/>
        <w:ind w:firstLine="0"/>
        <w:rPr>
          <w:bCs/>
          <w:sz w:val="24"/>
          <w:szCs w:val="24"/>
          <w:lang w:val="ru-RU"/>
        </w:rPr>
      </w:pPr>
    </w:p>
    <w:p w14:paraId="7533A3D3" w14:textId="77777777" w:rsidR="00586F86" w:rsidRPr="00D0195B" w:rsidRDefault="00586F86" w:rsidP="00586F86">
      <w:pPr>
        <w:rPr>
          <w:rFonts w:ascii="Times New Roman" w:hAnsi="Times New Roman"/>
          <w:b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sz w:val="24"/>
          <w:szCs w:val="24"/>
          <w:lang w:val="ru-RU"/>
        </w:rPr>
        <w:t>Держатель регистрационного удостоверения и производитель</w:t>
      </w:r>
    </w:p>
    <w:p w14:paraId="5920BBC7" w14:textId="77777777" w:rsidR="00A956D5" w:rsidRPr="00D0195B" w:rsidRDefault="00A956D5" w:rsidP="00A956D5">
      <w:pPr>
        <w:rPr>
          <w:rFonts w:ascii="Times New Roman" w:eastAsia="Times New Roman" w:hAnsi="Times New Roman"/>
          <w:color w:val="000000"/>
          <w:sz w:val="24"/>
          <w:szCs w:val="18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18"/>
          <w:lang w:val="ru-RU" w:eastAsia="pl-PL"/>
        </w:rPr>
        <w:t>Фармацевтический завод «Польфарма» АО</w:t>
      </w:r>
    </w:p>
    <w:p w14:paraId="57D0B14F" w14:textId="77777777" w:rsidR="00A956D5" w:rsidRPr="00D0195B" w:rsidRDefault="00A956D5" w:rsidP="00A956D5">
      <w:pPr>
        <w:rPr>
          <w:rFonts w:ascii="Times New Roman" w:eastAsia="Times New Roman" w:hAnsi="Times New Roman"/>
          <w:color w:val="000000"/>
          <w:sz w:val="24"/>
          <w:szCs w:val="18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18"/>
          <w:lang w:val="ru-RU" w:eastAsia="pl-PL"/>
        </w:rPr>
        <w:t>ул. Пельплиньска 19, 83-200 Старогард Гданьски, Польша</w:t>
      </w:r>
    </w:p>
    <w:p w14:paraId="7C2F12BD" w14:textId="77777777" w:rsidR="00A956D5" w:rsidRPr="00D0195B" w:rsidRDefault="00A956D5" w:rsidP="00A956D5">
      <w:pPr>
        <w:rPr>
          <w:rFonts w:ascii="Times New Roman" w:eastAsia="Times New Roman" w:hAnsi="Times New Roman"/>
          <w:color w:val="000000"/>
          <w:sz w:val="24"/>
          <w:szCs w:val="18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18"/>
          <w:lang w:val="ru-RU" w:eastAsia="pl-PL"/>
        </w:rPr>
        <w:lastRenderedPageBreak/>
        <w:t>Номер телефона: +48 58 5631600</w:t>
      </w:r>
    </w:p>
    <w:p w14:paraId="34EEE435" w14:textId="77777777" w:rsidR="00A956D5" w:rsidRPr="00D0195B" w:rsidRDefault="00A956D5" w:rsidP="00A956D5">
      <w:pPr>
        <w:rPr>
          <w:rFonts w:ascii="Times New Roman" w:eastAsia="Times New Roman" w:hAnsi="Times New Roman"/>
          <w:color w:val="000000"/>
          <w:sz w:val="24"/>
          <w:szCs w:val="18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18"/>
          <w:lang w:val="ru-RU" w:eastAsia="pl-PL"/>
        </w:rPr>
        <w:t>Номер факса: +48 58 5622353</w:t>
      </w:r>
    </w:p>
    <w:p w14:paraId="4BB58F5C" w14:textId="77777777" w:rsidR="00A956D5" w:rsidRPr="00D0195B" w:rsidRDefault="00A956D5" w:rsidP="00A956D5">
      <w:pPr>
        <w:rPr>
          <w:rFonts w:ascii="Times New Roman" w:eastAsia="Times New Roman" w:hAnsi="Times New Roman"/>
          <w:color w:val="000000"/>
          <w:sz w:val="24"/>
          <w:szCs w:val="18"/>
          <w:lang w:val="ru-RU" w:eastAsia="pl-PL"/>
        </w:rPr>
      </w:pPr>
      <w:r w:rsidRPr="00D0195B">
        <w:rPr>
          <w:rFonts w:ascii="Times New Roman" w:eastAsia="Times New Roman" w:hAnsi="Times New Roman"/>
          <w:color w:val="000000"/>
          <w:sz w:val="24"/>
          <w:szCs w:val="18"/>
          <w:lang w:val="ru-RU" w:eastAsia="pl-PL"/>
        </w:rPr>
        <w:t>Адрес электронной почты: phv@polpharma.com</w:t>
      </w:r>
    </w:p>
    <w:p w14:paraId="0F49888D" w14:textId="77777777" w:rsidR="00586F86" w:rsidRPr="00D0195B" w:rsidRDefault="00586F86" w:rsidP="00586F86">
      <w:pPr>
        <w:ind w:left="1134" w:hanging="1134"/>
        <w:rPr>
          <w:rFonts w:ascii="Times New Roman" w:hAnsi="Times New Roman"/>
          <w:b/>
          <w:sz w:val="24"/>
          <w:szCs w:val="24"/>
          <w:lang w:val="ru-RU"/>
        </w:rPr>
      </w:pPr>
    </w:p>
    <w:p w14:paraId="130851AE" w14:textId="77777777" w:rsidR="0041625A" w:rsidRPr="00D0195B" w:rsidRDefault="0041625A" w:rsidP="0041625A">
      <w:pPr>
        <w:ind w:left="-15" w:right="1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i/>
          <w:sz w:val="24"/>
          <w:szCs w:val="24"/>
          <w:lang w:val="ru-RU"/>
        </w:rPr>
        <w:t xml:space="preserve">За любой информацией о препарате следует обращаться к локальному представителю держателя регистрационного удостоверения: </w:t>
      </w:r>
    </w:p>
    <w:p w14:paraId="41324C7D" w14:textId="77777777" w:rsidR="00DF5716" w:rsidRPr="00D0195B" w:rsidRDefault="00DF5716" w:rsidP="00DF5716">
      <w:pPr>
        <w:ind w:left="0" w:right="1" w:firstLine="0"/>
        <w:jc w:val="both"/>
        <w:rPr>
          <w:rFonts w:ascii="Times New Roman" w:eastAsia="Times New Roman" w:hAnsi="Times New Roman"/>
          <w:iCs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iCs/>
          <w:sz w:val="24"/>
          <w:szCs w:val="24"/>
          <w:lang w:val="ru-RU" w:eastAsia="pl-PL"/>
        </w:rPr>
        <w:t>Республика Беларусь</w:t>
      </w:r>
    </w:p>
    <w:p w14:paraId="41AD2DCD" w14:textId="77777777" w:rsidR="00DF5716" w:rsidRPr="00D0195B" w:rsidRDefault="00DF5716" w:rsidP="00DF5716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ООО «АКРИХИН БиУай»</w:t>
      </w:r>
    </w:p>
    <w:p w14:paraId="2BC2FBDF" w14:textId="77777777" w:rsidR="00DF5716" w:rsidRPr="00D0195B" w:rsidRDefault="00DF5716" w:rsidP="00DF5716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D0195B">
        <w:rPr>
          <w:rFonts w:ascii="Times New Roman" w:hAnsi="Times New Roman"/>
          <w:sz w:val="24"/>
          <w:szCs w:val="24"/>
          <w:lang w:val="ru-RU"/>
        </w:rPr>
        <w:t>220026, г. Минск, ул Бехтерева, 7-409</w:t>
      </w:r>
    </w:p>
    <w:p w14:paraId="72457127" w14:textId="77777777" w:rsidR="00DF5716" w:rsidRPr="00D0195B" w:rsidRDefault="00DF5716" w:rsidP="00DF5716">
      <w:pPr>
        <w:shd w:val="clear" w:color="auto" w:fill="FFFFFF"/>
        <w:ind w:left="0" w:firstLine="0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тел. +375 172 91 59 98</w:t>
      </w:r>
    </w:p>
    <w:p w14:paraId="6D12C885" w14:textId="4DDE93C9" w:rsidR="00DF5716" w:rsidRPr="00D0195B" w:rsidRDefault="00DF5716" w:rsidP="00DF5716">
      <w:pPr>
        <w:shd w:val="clear" w:color="auto" w:fill="FFFFFF"/>
        <w:ind w:left="0" w:firstLine="0"/>
        <w:rPr>
          <w:rFonts w:ascii="Times New Roman" w:eastAsia="Times New Roman" w:hAnsi="Times New Roman"/>
          <w:i/>
          <w:sz w:val="24"/>
          <w:szCs w:val="24"/>
          <w:lang w:val="ru-RU" w:eastAsia="pl-PL"/>
        </w:rPr>
      </w:pPr>
      <w:r w:rsidRPr="00D0195B">
        <w:rPr>
          <w:rFonts w:ascii="Times New Roman" w:eastAsia="Times New Roman" w:hAnsi="Times New Roman"/>
          <w:sz w:val="24"/>
          <w:szCs w:val="24"/>
          <w:lang w:val="ru-RU" w:eastAsia="pl-PL"/>
        </w:rPr>
        <w:t>факс +375 172 91 59 98</w:t>
      </w:r>
      <w:r w:rsidR="005563C3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04A39121" w14:textId="77777777" w:rsidR="001358F4" w:rsidRPr="00D0195B" w:rsidRDefault="001358F4" w:rsidP="001358F4">
      <w:pPr>
        <w:ind w:left="0" w:firstLine="0"/>
        <w:rPr>
          <w:rFonts w:ascii="Times New Roman" w:hAnsi="Times New Roman"/>
          <w:i/>
          <w:sz w:val="24"/>
          <w:szCs w:val="24"/>
          <w:lang w:val="ru-RU"/>
        </w:rPr>
      </w:pPr>
    </w:p>
    <w:p w14:paraId="12034761" w14:textId="508444C4" w:rsidR="0041625A" w:rsidRDefault="0041625A" w:rsidP="0041625A">
      <w:pPr>
        <w:ind w:left="0" w:right="7"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0195B">
        <w:rPr>
          <w:rFonts w:ascii="Times New Roman" w:hAnsi="Times New Roman"/>
          <w:b/>
          <w:bCs/>
          <w:sz w:val="24"/>
          <w:szCs w:val="24"/>
          <w:lang w:val="ru-RU"/>
        </w:rPr>
        <w:t xml:space="preserve">Листок-вкладыш пересмотрен </w:t>
      </w:r>
    </w:p>
    <w:p w14:paraId="7D4F01DE" w14:textId="5B07ACB7" w:rsidR="00653D4E" w:rsidRDefault="00653D4E" w:rsidP="0041625A">
      <w:pPr>
        <w:ind w:left="0" w:right="7"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079C71D" w14:textId="3AC684D4" w:rsidR="00653D4E" w:rsidRDefault="00653D4E" w:rsidP="0041625A">
      <w:pPr>
        <w:ind w:left="0" w:right="7"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Прочие источники информации</w:t>
      </w:r>
    </w:p>
    <w:p w14:paraId="6CE27C00" w14:textId="648BFF3F" w:rsidR="00653D4E" w:rsidRPr="00653D4E" w:rsidRDefault="00653D4E" w:rsidP="0041625A">
      <w:pPr>
        <w:ind w:left="0" w:right="7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Подробные сведения о данном препарате содержатся на веб-сайте Союза </w:t>
      </w:r>
      <w:r>
        <w:rPr>
          <w:rFonts w:ascii="Times New Roman" w:hAnsi="Times New Roman"/>
          <w:sz w:val="24"/>
          <w:szCs w:val="24"/>
        </w:rPr>
        <w:t>http://www.eurasiancommission.org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sectPr w:rsidR="00653D4E" w:rsidRPr="00653D4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02" w:right="1287" w:bottom="107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B864" w14:textId="77777777" w:rsidR="008F413B" w:rsidRDefault="008F413B" w:rsidP="00A76941">
      <w:r>
        <w:separator/>
      </w:r>
    </w:p>
  </w:endnote>
  <w:endnote w:type="continuationSeparator" w:id="0">
    <w:p w14:paraId="58039854" w14:textId="77777777" w:rsidR="008F413B" w:rsidRDefault="008F413B" w:rsidP="00A7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7A29" w14:textId="77777777" w:rsidR="00203315" w:rsidRDefault="003F745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4857" w14:textId="77777777" w:rsidR="00203315" w:rsidRDefault="003F745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60A8" w14:textId="77777777" w:rsidR="008F413B" w:rsidRDefault="008F413B" w:rsidP="00A76941">
      <w:r>
        <w:separator/>
      </w:r>
    </w:p>
  </w:footnote>
  <w:footnote w:type="continuationSeparator" w:id="0">
    <w:p w14:paraId="03614923" w14:textId="77777777" w:rsidR="008F413B" w:rsidRDefault="008F413B" w:rsidP="00A7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365C" w14:textId="77777777" w:rsidR="00203315" w:rsidRDefault="003F745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65AE" w14:textId="77777777" w:rsidR="00203315" w:rsidRDefault="003F745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46E28FA"/>
    <w:multiLevelType w:val="hybridMultilevel"/>
    <w:tmpl w:val="D7B278B6"/>
    <w:lvl w:ilvl="0" w:tplc="1B840C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42E28"/>
    <w:multiLevelType w:val="hybridMultilevel"/>
    <w:tmpl w:val="02BA0F38"/>
    <w:lvl w:ilvl="0" w:tplc="F5EE4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0439"/>
    <w:multiLevelType w:val="hybridMultilevel"/>
    <w:tmpl w:val="7CD8E112"/>
    <w:lvl w:ilvl="0" w:tplc="45A65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A0579"/>
    <w:multiLevelType w:val="hybridMultilevel"/>
    <w:tmpl w:val="5F5E1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871E7"/>
    <w:multiLevelType w:val="hybridMultilevel"/>
    <w:tmpl w:val="122A1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22D2"/>
    <w:multiLevelType w:val="hybridMultilevel"/>
    <w:tmpl w:val="F5F67E6C"/>
    <w:lvl w:ilvl="0" w:tplc="041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79846B7"/>
    <w:multiLevelType w:val="hybridMultilevel"/>
    <w:tmpl w:val="37AE6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A4071"/>
    <w:multiLevelType w:val="hybridMultilevel"/>
    <w:tmpl w:val="E9563CDE"/>
    <w:lvl w:ilvl="0" w:tplc="1B840CA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E7015A"/>
    <w:multiLevelType w:val="hybridMultilevel"/>
    <w:tmpl w:val="22B6165E"/>
    <w:lvl w:ilvl="0" w:tplc="1B840CA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9534B3D"/>
    <w:multiLevelType w:val="hybridMultilevel"/>
    <w:tmpl w:val="554A89E8"/>
    <w:lvl w:ilvl="0" w:tplc="1B840C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7E5D"/>
    <w:multiLevelType w:val="hybridMultilevel"/>
    <w:tmpl w:val="11FC503C"/>
    <w:lvl w:ilvl="0" w:tplc="F3CC8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07420"/>
    <w:multiLevelType w:val="hybridMultilevel"/>
    <w:tmpl w:val="B4B28CC8"/>
    <w:lvl w:ilvl="0" w:tplc="B6A8CCE2">
      <w:start w:val="21"/>
      <w:numFmt w:val="bullet"/>
      <w:lvlText w:val="-"/>
      <w:lvlJc w:val="left"/>
      <w:pPr>
        <w:tabs>
          <w:tab w:val="num" w:pos="624"/>
        </w:tabs>
        <w:ind w:left="71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516C"/>
    <w:multiLevelType w:val="hybridMultilevel"/>
    <w:tmpl w:val="557A8D86"/>
    <w:lvl w:ilvl="0" w:tplc="E44A9B38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B2543"/>
    <w:multiLevelType w:val="hybridMultilevel"/>
    <w:tmpl w:val="2C04F7C8"/>
    <w:lvl w:ilvl="0" w:tplc="1B840C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6E31FC"/>
    <w:multiLevelType w:val="hybridMultilevel"/>
    <w:tmpl w:val="91700A60"/>
    <w:lvl w:ilvl="0" w:tplc="B6A8CCE2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30700"/>
    <w:multiLevelType w:val="hybridMultilevel"/>
    <w:tmpl w:val="5554D3B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72652"/>
    <w:multiLevelType w:val="hybridMultilevel"/>
    <w:tmpl w:val="50C04244"/>
    <w:lvl w:ilvl="0" w:tplc="B6A8CCE2">
      <w:start w:val="21"/>
      <w:numFmt w:val="bullet"/>
      <w:lvlText w:val="-"/>
      <w:lvlJc w:val="left"/>
      <w:pPr>
        <w:tabs>
          <w:tab w:val="num" w:pos="624"/>
        </w:tabs>
        <w:ind w:left="71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2D1B1DB4"/>
    <w:multiLevelType w:val="hybridMultilevel"/>
    <w:tmpl w:val="3ADA096E"/>
    <w:lvl w:ilvl="0" w:tplc="37703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02357"/>
    <w:multiLevelType w:val="hybridMultilevel"/>
    <w:tmpl w:val="B6BCFE54"/>
    <w:lvl w:ilvl="0" w:tplc="B6A8CCE2">
      <w:start w:val="21"/>
      <w:numFmt w:val="bullet"/>
      <w:lvlText w:val="-"/>
      <w:lvlJc w:val="left"/>
      <w:pPr>
        <w:tabs>
          <w:tab w:val="num" w:pos="981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1011F29"/>
    <w:multiLevelType w:val="hybridMultilevel"/>
    <w:tmpl w:val="7D4C671C"/>
    <w:lvl w:ilvl="0" w:tplc="0344A7D4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3D037BC">
      <w:numFmt w:val="bullet"/>
      <w:lvlText w:val=""/>
      <w:lvlJc w:val="left"/>
      <w:pPr>
        <w:ind w:left="1920" w:hanging="84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26651"/>
    <w:multiLevelType w:val="hybridMultilevel"/>
    <w:tmpl w:val="14766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A341A"/>
    <w:multiLevelType w:val="hybridMultilevel"/>
    <w:tmpl w:val="195433A0"/>
    <w:lvl w:ilvl="0" w:tplc="FFFFFFFF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840C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E3EF5"/>
    <w:multiLevelType w:val="hybridMultilevel"/>
    <w:tmpl w:val="010C915A"/>
    <w:lvl w:ilvl="0" w:tplc="0D5E2B3A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36369"/>
    <w:multiLevelType w:val="hybridMultilevel"/>
    <w:tmpl w:val="CBB0DC26"/>
    <w:lvl w:ilvl="0" w:tplc="1B840C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4958B1"/>
    <w:multiLevelType w:val="multilevel"/>
    <w:tmpl w:val="4CAE3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8725C8"/>
    <w:multiLevelType w:val="multilevel"/>
    <w:tmpl w:val="3A7402D0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28" w15:restartNumberingAfterBreak="0">
    <w:nsid w:val="49FA30E4"/>
    <w:multiLevelType w:val="hybridMultilevel"/>
    <w:tmpl w:val="CA8E6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2EC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251827"/>
    <w:multiLevelType w:val="hybridMultilevel"/>
    <w:tmpl w:val="67C8FCAA"/>
    <w:lvl w:ilvl="0" w:tplc="3282F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ACA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72EB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2604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A26C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BE2C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0060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E881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16DE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07E30"/>
    <w:multiLevelType w:val="hybridMultilevel"/>
    <w:tmpl w:val="7C4A7EEE"/>
    <w:lvl w:ilvl="0" w:tplc="1B840C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5F10DC"/>
    <w:multiLevelType w:val="hybridMultilevel"/>
    <w:tmpl w:val="E24AB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42B43"/>
    <w:multiLevelType w:val="hybridMultilevel"/>
    <w:tmpl w:val="C2F26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73EB6"/>
    <w:multiLevelType w:val="hybridMultilevel"/>
    <w:tmpl w:val="3DB0DC50"/>
    <w:lvl w:ilvl="0" w:tplc="1B840C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F48F6"/>
    <w:multiLevelType w:val="hybridMultilevel"/>
    <w:tmpl w:val="41B8BB6E"/>
    <w:lvl w:ilvl="0" w:tplc="687E0F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2C701A"/>
    <w:multiLevelType w:val="hybridMultilevel"/>
    <w:tmpl w:val="A10E1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32E18"/>
    <w:multiLevelType w:val="singleLevel"/>
    <w:tmpl w:val="AF909DF8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7" w15:restartNumberingAfterBreak="0">
    <w:nsid w:val="6E8A769C"/>
    <w:multiLevelType w:val="hybridMultilevel"/>
    <w:tmpl w:val="2DB0273C"/>
    <w:lvl w:ilvl="0" w:tplc="FFFFFFFF">
      <w:start w:val="21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6F446525"/>
    <w:multiLevelType w:val="hybridMultilevel"/>
    <w:tmpl w:val="FF2E0A70"/>
    <w:lvl w:ilvl="0" w:tplc="F3CC8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15493"/>
    <w:multiLevelType w:val="hybridMultilevel"/>
    <w:tmpl w:val="8662D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70DD1"/>
    <w:multiLevelType w:val="hybridMultilevel"/>
    <w:tmpl w:val="7AB26A44"/>
    <w:lvl w:ilvl="0" w:tplc="1B840C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8C0074"/>
    <w:multiLevelType w:val="singleLevel"/>
    <w:tmpl w:val="ABF2FEB8"/>
    <w:lvl w:ilvl="0">
      <w:start w:val="8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2"/>
        <w:u w:val="none"/>
      </w:rPr>
    </w:lvl>
  </w:abstractNum>
  <w:abstractNum w:abstractNumId="42" w15:restartNumberingAfterBreak="0">
    <w:nsid w:val="7BB17619"/>
    <w:multiLevelType w:val="hybridMultilevel"/>
    <w:tmpl w:val="FB1ACF56"/>
    <w:lvl w:ilvl="0" w:tplc="B92C7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493B"/>
    <w:multiLevelType w:val="hybridMultilevel"/>
    <w:tmpl w:val="5806641C"/>
    <w:lvl w:ilvl="0" w:tplc="B6A8CCE2">
      <w:start w:val="21"/>
      <w:numFmt w:val="bullet"/>
      <w:lvlText w:val="-"/>
      <w:lvlJc w:val="left"/>
      <w:pPr>
        <w:tabs>
          <w:tab w:val="num" w:pos="624"/>
        </w:tabs>
        <w:ind w:left="71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0"/>
  </w:num>
  <w:num w:numId="3">
    <w:abstractNumId w:val="43"/>
  </w:num>
  <w:num w:numId="4">
    <w:abstractNumId w:val="20"/>
  </w:num>
  <w:num w:numId="5">
    <w:abstractNumId w:val="13"/>
  </w:num>
  <w:num w:numId="6">
    <w:abstractNumId w:val="18"/>
  </w:num>
  <w:num w:numId="7">
    <w:abstractNumId w:val="23"/>
  </w:num>
  <w:num w:numId="8">
    <w:abstractNumId w:val="9"/>
  </w:num>
  <w:num w:numId="9">
    <w:abstractNumId w:val="10"/>
  </w:num>
  <w:num w:numId="10">
    <w:abstractNumId w:val="15"/>
  </w:num>
  <w:num w:numId="11">
    <w:abstractNumId w:val="25"/>
  </w:num>
  <w:num w:numId="12">
    <w:abstractNumId w:val="2"/>
  </w:num>
  <w:num w:numId="13">
    <w:abstractNumId w:val="30"/>
  </w:num>
  <w:num w:numId="14">
    <w:abstractNumId w:val="3"/>
  </w:num>
  <w:num w:numId="15">
    <w:abstractNumId w:val="27"/>
  </w:num>
  <w:num w:numId="16">
    <w:abstractNumId w:val="36"/>
  </w:num>
  <w:num w:numId="17">
    <w:abstractNumId w:val="41"/>
  </w:num>
  <w:num w:numId="18">
    <w:abstractNumId w:val="1"/>
  </w:num>
  <w:num w:numId="19">
    <w:abstractNumId w:val="21"/>
  </w:num>
  <w:num w:numId="20">
    <w:abstractNumId w:val="39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8"/>
  </w:num>
  <w:num w:numId="23">
    <w:abstractNumId w:val="16"/>
  </w:num>
  <w:num w:numId="24">
    <w:abstractNumId w:val="5"/>
  </w:num>
  <w:num w:numId="25">
    <w:abstractNumId w:val="34"/>
  </w:num>
  <w:num w:numId="26">
    <w:abstractNumId w:val="31"/>
  </w:num>
  <w:num w:numId="27">
    <w:abstractNumId w:val="12"/>
  </w:num>
  <w:num w:numId="28">
    <w:abstractNumId w:val="43"/>
  </w:num>
  <w:num w:numId="29">
    <w:abstractNumId w:val="26"/>
  </w:num>
  <w:num w:numId="30">
    <w:abstractNumId w:val="29"/>
  </w:num>
  <w:num w:numId="31">
    <w:abstractNumId w:val="6"/>
  </w:num>
  <w:num w:numId="32">
    <w:abstractNumId w:val="24"/>
  </w:num>
  <w:num w:numId="33">
    <w:abstractNumId w:val="28"/>
  </w:num>
  <w:num w:numId="34">
    <w:abstractNumId w:val="4"/>
  </w:num>
  <w:num w:numId="35">
    <w:abstractNumId w:val="37"/>
  </w:num>
  <w:num w:numId="36">
    <w:abstractNumId w:val="11"/>
  </w:num>
  <w:num w:numId="37">
    <w:abstractNumId w:val="22"/>
  </w:num>
  <w:num w:numId="38">
    <w:abstractNumId w:val="7"/>
  </w:num>
  <w:num w:numId="39">
    <w:abstractNumId w:val="32"/>
  </w:num>
  <w:num w:numId="40">
    <w:abstractNumId w:val="19"/>
  </w:num>
  <w:num w:numId="41">
    <w:abstractNumId w:val="17"/>
  </w:num>
  <w:num w:numId="42">
    <w:abstractNumId w:val="8"/>
  </w:num>
  <w:num w:numId="43">
    <w:abstractNumId w:val="35"/>
  </w:num>
  <w:num w:numId="44">
    <w:abstractNumId w:val="42"/>
  </w:num>
  <w:num w:numId="45">
    <w:abstractNumId w:val="14"/>
  </w:num>
  <w:num w:numId="46">
    <w:abstractNumId w:val="42"/>
    <w:lvlOverride w:ilvl="0">
      <w:lvl w:ilvl="0" w:tplc="B92C73AC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  <w:u w:val="none"/>
        </w:rPr>
      </w:lvl>
    </w:lvlOverride>
    <w:lvlOverride w:ilvl="1">
      <w:lvl w:ilvl="1" w:tplc="04150003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2">
      <w:lvl w:ilvl="2" w:tplc="04150005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4150001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4150003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4150005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4150001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4150003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4150005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47">
    <w:abstractNumId w:val="19"/>
    <w:lvlOverride w:ilvl="0">
      <w:lvl w:ilvl="0" w:tplc="377036C6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  <w:u w:val="none"/>
        </w:rPr>
      </w:lvl>
    </w:lvlOverride>
    <w:lvlOverride w:ilvl="1">
      <w:lvl w:ilvl="1" w:tplc="04150003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2">
      <w:lvl w:ilvl="2" w:tplc="04150005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4150001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4150003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4150005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4150001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4150003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4150005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48">
    <w:abstractNumId w:val="14"/>
    <w:lvlOverride w:ilvl="0">
      <w:lvl w:ilvl="0" w:tplc="E44A9B38">
        <w:start w:val="1"/>
        <w:numFmt w:val="decimal"/>
        <w:lvlText w:val="%1)"/>
        <w:lvlJc w:val="left"/>
        <w:pPr>
          <w:ind w:left="720" w:hanging="360"/>
        </w:pPr>
        <w:rPr>
          <w:rFonts w:ascii="Times New Roman" w:eastAsia="MS Mincho" w:hAnsi="Times New Roman" w:cs="Times New Roman"/>
          <w:color w:val="auto"/>
          <w:u w:val="none"/>
        </w:rPr>
      </w:lvl>
    </w:lvlOverride>
    <w:lvlOverride w:ilvl="1">
      <w:lvl w:ilvl="1" w:tplc="04150003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2">
      <w:lvl w:ilvl="2" w:tplc="04150005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4150001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4150003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4150005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4150001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4150003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4150005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NotTrackFormatting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FA"/>
    <w:rsid w:val="00004FCA"/>
    <w:rsid w:val="000063B3"/>
    <w:rsid w:val="000139CC"/>
    <w:rsid w:val="00014EDC"/>
    <w:rsid w:val="000201B5"/>
    <w:rsid w:val="00041E2A"/>
    <w:rsid w:val="000423AE"/>
    <w:rsid w:val="00042D50"/>
    <w:rsid w:val="00055C8D"/>
    <w:rsid w:val="00056855"/>
    <w:rsid w:val="00063D3D"/>
    <w:rsid w:val="000677BE"/>
    <w:rsid w:val="00076EC6"/>
    <w:rsid w:val="000856E5"/>
    <w:rsid w:val="000908C6"/>
    <w:rsid w:val="000913A5"/>
    <w:rsid w:val="00097805"/>
    <w:rsid w:val="000A6CDD"/>
    <w:rsid w:val="000B028F"/>
    <w:rsid w:val="000E330F"/>
    <w:rsid w:val="000F3E1F"/>
    <w:rsid w:val="000F559D"/>
    <w:rsid w:val="00100130"/>
    <w:rsid w:val="001004CC"/>
    <w:rsid w:val="00103316"/>
    <w:rsid w:val="001133FC"/>
    <w:rsid w:val="001144BB"/>
    <w:rsid w:val="00123E9A"/>
    <w:rsid w:val="001358F4"/>
    <w:rsid w:val="00141574"/>
    <w:rsid w:val="00151BF5"/>
    <w:rsid w:val="00156930"/>
    <w:rsid w:val="00174E4A"/>
    <w:rsid w:val="00176D1B"/>
    <w:rsid w:val="00180F54"/>
    <w:rsid w:val="001935C9"/>
    <w:rsid w:val="001B185E"/>
    <w:rsid w:val="001B3FF9"/>
    <w:rsid w:val="001C634D"/>
    <w:rsid w:val="001D57DD"/>
    <w:rsid w:val="001E452A"/>
    <w:rsid w:val="001F7DC0"/>
    <w:rsid w:val="00200AE2"/>
    <w:rsid w:val="00203315"/>
    <w:rsid w:val="00210B4C"/>
    <w:rsid w:val="002125CB"/>
    <w:rsid w:val="00212E9E"/>
    <w:rsid w:val="00220DFA"/>
    <w:rsid w:val="00221D07"/>
    <w:rsid w:val="00222187"/>
    <w:rsid w:val="00250E3D"/>
    <w:rsid w:val="002715C8"/>
    <w:rsid w:val="00275564"/>
    <w:rsid w:val="002761EE"/>
    <w:rsid w:val="0027627A"/>
    <w:rsid w:val="0029373A"/>
    <w:rsid w:val="002A04A6"/>
    <w:rsid w:val="002A2CDA"/>
    <w:rsid w:val="002D00B4"/>
    <w:rsid w:val="002D0726"/>
    <w:rsid w:val="002D6721"/>
    <w:rsid w:val="002F0753"/>
    <w:rsid w:val="002F2E41"/>
    <w:rsid w:val="0032096F"/>
    <w:rsid w:val="003343CA"/>
    <w:rsid w:val="0033462F"/>
    <w:rsid w:val="003370DE"/>
    <w:rsid w:val="00340B36"/>
    <w:rsid w:val="003549F7"/>
    <w:rsid w:val="003722B5"/>
    <w:rsid w:val="00380B40"/>
    <w:rsid w:val="00395025"/>
    <w:rsid w:val="00396A77"/>
    <w:rsid w:val="003A6CC1"/>
    <w:rsid w:val="003B5011"/>
    <w:rsid w:val="003C414E"/>
    <w:rsid w:val="003C5813"/>
    <w:rsid w:val="003D0BB2"/>
    <w:rsid w:val="003D5492"/>
    <w:rsid w:val="003E24ED"/>
    <w:rsid w:val="003F3F1A"/>
    <w:rsid w:val="003F745B"/>
    <w:rsid w:val="004041C5"/>
    <w:rsid w:val="004050F9"/>
    <w:rsid w:val="0041085A"/>
    <w:rsid w:val="0041510E"/>
    <w:rsid w:val="0041625A"/>
    <w:rsid w:val="00422B55"/>
    <w:rsid w:val="0042755A"/>
    <w:rsid w:val="00435B81"/>
    <w:rsid w:val="00437BA2"/>
    <w:rsid w:val="004458DB"/>
    <w:rsid w:val="0044797F"/>
    <w:rsid w:val="0045478B"/>
    <w:rsid w:val="00454898"/>
    <w:rsid w:val="0045576F"/>
    <w:rsid w:val="004647F8"/>
    <w:rsid w:val="004751DF"/>
    <w:rsid w:val="004778A7"/>
    <w:rsid w:val="004859C3"/>
    <w:rsid w:val="004A1609"/>
    <w:rsid w:val="004A458B"/>
    <w:rsid w:val="004A6EC5"/>
    <w:rsid w:val="004B5056"/>
    <w:rsid w:val="004B7374"/>
    <w:rsid w:val="004C21F6"/>
    <w:rsid w:val="004D00C2"/>
    <w:rsid w:val="004D4F22"/>
    <w:rsid w:val="004F0F4F"/>
    <w:rsid w:val="004F5391"/>
    <w:rsid w:val="00501470"/>
    <w:rsid w:val="00515492"/>
    <w:rsid w:val="00521F60"/>
    <w:rsid w:val="00522EEE"/>
    <w:rsid w:val="005408F5"/>
    <w:rsid w:val="00540CFD"/>
    <w:rsid w:val="00551FE5"/>
    <w:rsid w:val="00552110"/>
    <w:rsid w:val="00553AA9"/>
    <w:rsid w:val="005563C3"/>
    <w:rsid w:val="0058479E"/>
    <w:rsid w:val="00586F86"/>
    <w:rsid w:val="005942D9"/>
    <w:rsid w:val="00594708"/>
    <w:rsid w:val="005A2E6B"/>
    <w:rsid w:val="005A3102"/>
    <w:rsid w:val="005A727D"/>
    <w:rsid w:val="005A7528"/>
    <w:rsid w:val="005B0E2A"/>
    <w:rsid w:val="005C288E"/>
    <w:rsid w:val="005E187C"/>
    <w:rsid w:val="005E2E26"/>
    <w:rsid w:val="005E3DEF"/>
    <w:rsid w:val="005F02F5"/>
    <w:rsid w:val="005F31B3"/>
    <w:rsid w:val="005F621B"/>
    <w:rsid w:val="00600251"/>
    <w:rsid w:val="00626668"/>
    <w:rsid w:val="006320F4"/>
    <w:rsid w:val="0063528C"/>
    <w:rsid w:val="00636CF5"/>
    <w:rsid w:val="00640AEA"/>
    <w:rsid w:val="00644C1F"/>
    <w:rsid w:val="00653D4E"/>
    <w:rsid w:val="00662A2E"/>
    <w:rsid w:val="00664EBB"/>
    <w:rsid w:val="00673E86"/>
    <w:rsid w:val="0067440D"/>
    <w:rsid w:val="006747E5"/>
    <w:rsid w:val="00683886"/>
    <w:rsid w:val="00691CFD"/>
    <w:rsid w:val="006A08F3"/>
    <w:rsid w:val="006B00F5"/>
    <w:rsid w:val="006C4083"/>
    <w:rsid w:val="006C4183"/>
    <w:rsid w:val="006D51C1"/>
    <w:rsid w:val="006E20E5"/>
    <w:rsid w:val="006F5D88"/>
    <w:rsid w:val="006F68AB"/>
    <w:rsid w:val="00700038"/>
    <w:rsid w:val="007019D2"/>
    <w:rsid w:val="00703F74"/>
    <w:rsid w:val="007200DA"/>
    <w:rsid w:val="00745AA2"/>
    <w:rsid w:val="0074747B"/>
    <w:rsid w:val="0075142C"/>
    <w:rsid w:val="0076030A"/>
    <w:rsid w:val="00761F51"/>
    <w:rsid w:val="0076384F"/>
    <w:rsid w:val="00784641"/>
    <w:rsid w:val="007855F9"/>
    <w:rsid w:val="00787A16"/>
    <w:rsid w:val="007C1C98"/>
    <w:rsid w:val="007C1E1F"/>
    <w:rsid w:val="007C6AE8"/>
    <w:rsid w:val="007C704B"/>
    <w:rsid w:val="007D4CAA"/>
    <w:rsid w:val="007E45CD"/>
    <w:rsid w:val="007E7E7B"/>
    <w:rsid w:val="007F1693"/>
    <w:rsid w:val="008052FC"/>
    <w:rsid w:val="0081738A"/>
    <w:rsid w:val="008366BA"/>
    <w:rsid w:val="00843D05"/>
    <w:rsid w:val="00847209"/>
    <w:rsid w:val="008601F6"/>
    <w:rsid w:val="00871A72"/>
    <w:rsid w:val="008756EE"/>
    <w:rsid w:val="00881458"/>
    <w:rsid w:val="00881A14"/>
    <w:rsid w:val="00884FA6"/>
    <w:rsid w:val="008959D1"/>
    <w:rsid w:val="008A167C"/>
    <w:rsid w:val="008A6A93"/>
    <w:rsid w:val="008B274F"/>
    <w:rsid w:val="008C6396"/>
    <w:rsid w:val="008C6E8D"/>
    <w:rsid w:val="008D41F5"/>
    <w:rsid w:val="008D4ACA"/>
    <w:rsid w:val="008E6D16"/>
    <w:rsid w:val="008F1BF3"/>
    <w:rsid w:val="008F21F7"/>
    <w:rsid w:val="008F413B"/>
    <w:rsid w:val="008F4FB1"/>
    <w:rsid w:val="008F7A62"/>
    <w:rsid w:val="00900E35"/>
    <w:rsid w:val="009010FC"/>
    <w:rsid w:val="00907F04"/>
    <w:rsid w:val="00911D53"/>
    <w:rsid w:val="00920492"/>
    <w:rsid w:val="00920CC9"/>
    <w:rsid w:val="00934B60"/>
    <w:rsid w:val="00945ADC"/>
    <w:rsid w:val="00953F65"/>
    <w:rsid w:val="00954AE1"/>
    <w:rsid w:val="0095561A"/>
    <w:rsid w:val="009624C7"/>
    <w:rsid w:val="009729F8"/>
    <w:rsid w:val="009756A8"/>
    <w:rsid w:val="00984361"/>
    <w:rsid w:val="0098442F"/>
    <w:rsid w:val="00993A1E"/>
    <w:rsid w:val="009966BE"/>
    <w:rsid w:val="009A35B1"/>
    <w:rsid w:val="009A578F"/>
    <w:rsid w:val="009C13EC"/>
    <w:rsid w:val="009C379F"/>
    <w:rsid w:val="009E7F58"/>
    <w:rsid w:val="009F5FEA"/>
    <w:rsid w:val="00A05F9E"/>
    <w:rsid w:val="00A0692D"/>
    <w:rsid w:val="00A24569"/>
    <w:rsid w:val="00A46EBD"/>
    <w:rsid w:val="00A508DB"/>
    <w:rsid w:val="00A5681F"/>
    <w:rsid w:val="00A6226D"/>
    <w:rsid w:val="00A668D1"/>
    <w:rsid w:val="00A66CD8"/>
    <w:rsid w:val="00A7191E"/>
    <w:rsid w:val="00A76941"/>
    <w:rsid w:val="00A8460E"/>
    <w:rsid w:val="00A8499F"/>
    <w:rsid w:val="00A92993"/>
    <w:rsid w:val="00A956D5"/>
    <w:rsid w:val="00A96E02"/>
    <w:rsid w:val="00AB29B0"/>
    <w:rsid w:val="00AC765A"/>
    <w:rsid w:val="00AD184D"/>
    <w:rsid w:val="00AD2D32"/>
    <w:rsid w:val="00AD7257"/>
    <w:rsid w:val="00AF4121"/>
    <w:rsid w:val="00B0070A"/>
    <w:rsid w:val="00B01221"/>
    <w:rsid w:val="00B11400"/>
    <w:rsid w:val="00B17FD5"/>
    <w:rsid w:val="00B21420"/>
    <w:rsid w:val="00B41968"/>
    <w:rsid w:val="00B60E10"/>
    <w:rsid w:val="00B63313"/>
    <w:rsid w:val="00B65417"/>
    <w:rsid w:val="00B7028C"/>
    <w:rsid w:val="00B733C1"/>
    <w:rsid w:val="00B8045A"/>
    <w:rsid w:val="00B805B2"/>
    <w:rsid w:val="00B92854"/>
    <w:rsid w:val="00B97A0A"/>
    <w:rsid w:val="00BA529B"/>
    <w:rsid w:val="00BB5BCF"/>
    <w:rsid w:val="00BB6CD5"/>
    <w:rsid w:val="00BB7419"/>
    <w:rsid w:val="00BC06A0"/>
    <w:rsid w:val="00BE38FA"/>
    <w:rsid w:val="00BE4DDB"/>
    <w:rsid w:val="00BF6577"/>
    <w:rsid w:val="00C02125"/>
    <w:rsid w:val="00C17FD7"/>
    <w:rsid w:val="00C251AF"/>
    <w:rsid w:val="00C26669"/>
    <w:rsid w:val="00C31926"/>
    <w:rsid w:val="00C31E39"/>
    <w:rsid w:val="00C31EEE"/>
    <w:rsid w:val="00C321BE"/>
    <w:rsid w:val="00C37D99"/>
    <w:rsid w:val="00C4298D"/>
    <w:rsid w:val="00C55920"/>
    <w:rsid w:val="00C7020F"/>
    <w:rsid w:val="00C86B0D"/>
    <w:rsid w:val="00C90288"/>
    <w:rsid w:val="00CA0C29"/>
    <w:rsid w:val="00CB1BDE"/>
    <w:rsid w:val="00CB2610"/>
    <w:rsid w:val="00CC0C0F"/>
    <w:rsid w:val="00CC1735"/>
    <w:rsid w:val="00CC51A9"/>
    <w:rsid w:val="00CD06F1"/>
    <w:rsid w:val="00CD53D4"/>
    <w:rsid w:val="00CE100A"/>
    <w:rsid w:val="00CE4E00"/>
    <w:rsid w:val="00CF6ED1"/>
    <w:rsid w:val="00D0195B"/>
    <w:rsid w:val="00D10945"/>
    <w:rsid w:val="00D165D0"/>
    <w:rsid w:val="00D22212"/>
    <w:rsid w:val="00D275FF"/>
    <w:rsid w:val="00D40003"/>
    <w:rsid w:val="00D5068C"/>
    <w:rsid w:val="00D52CDB"/>
    <w:rsid w:val="00D62807"/>
    <w:rsid w:val="00D666C6"/>
    <w:rsid w:val="00D8345B"/>
    <w:rsid w:val="00D94EC5"/>
    <w:rsid w:val="00DA7985"/>
    <w:rsid w:val="00DB03A4"/>
    <w:rsid w:val="00DB2347"/>
    <w:rsid w:val="00DB3AAE"/>
    <w:rsid w:val="00DC48A4"/>
    <w:rsid w:val="00DD57E6"/>
    <w:rsid w:val="00DE00CC"/>
    <w:rsid w:val="00DE01AC"/>
    <w:rsid w:val="00DF5716"/>
    <w:rsid w:val="00E10F82"/>
    <w:rsid w:val="00E12EB7"/>
    <w:rsid w:val="00E202E2"/>
    <w:rsid w:val="00E22A36"/>
    <w:rsid w:val="00E2441D"/>
    <w:rsid w:val="00E3462D"/>
    <w:rsid w:val="00E60BB6"/>
    <w:rsid w:val="00E71670"/>
    <w:rsid w:val="00E82439"/>
    <w:rsid w:val="00E82867"/>
    <w:rsid w:val="00E90DAD"/>
    <w:rsid w:val="00E91474"/>
    <w:rsid w:val="00E914A9"/>
    <w:rsid w:val="00E94EF6"/>
    <w:rsid w:val="00EB0667"/>
    <w:rsid w:val="00EB26EE"/>
    <w:rsid w:val="00EB3291"/>
    <w:rsid w:val="00EC165C"/>
    <w:rsid w:val="00ED2B4A"/>
    <w:rsid w:val="00ED4C62"/>
    <w:rsid w:val="00F0661A"/>
    <w:rsid w:val="00F07725"/>
    <w:rsid w:val="00F22470"/>
    <w:rsid w:val="00F26BC2"/>
    <w:rsid w:val="00F346B1"/>
    <w:rsid w:val="00F5695A"/>
    <w:rsid w:val="00F60F8F"/>
    <w:rsid w:val="00F642F9"/>
    <w:rsid w:val="00F65416"/>
    <w:rsid w:val="00FA27BB"/>
    <w:rsid w:val="00FA614D"/>
    <w:rsid w:val="00FB30FD"/>
    <w:rsid w:val="00FC60E0"/>
    <w:rsid w:val="00FC77E0"/>
    <w:rsid w:val="00FC7A27"/>
    <w:rsid w:val="00FE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52982F"/>
  <w15:docId w15:val="{21FC2F35-D348-4B62-889C-AE93707B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FA"/>
    <w:pPr>
      <w:ind w:left="567" w:hanging="567"/>
    </w:pPr>
    <w:rPr>
      <w:sz w:val="22"/>
      <w:szCs w:val="22"/>
      <w:lang w:val="pl-PL" w:eastAsia="en-US"/>
    </w:rPr>
  </w:style>
  <w:style w:type="paragraph" w:styleId="Heading1">
    <w:name w:val="heading 1"/>
    <w:basedOn w:val="Normal"/>
    <w:next w:val="Normal"/>
    <w:link w:val="Heading1Char"/>
    <w:qFormat/>
    <w:rsid w:val="0098442F"/>
    <w:pPr>
      <w:widowControl w:val="0"/>
      <w:autoSpaceDE w:val="0"/>
      <w:autoSpaceDN w:val="0"/>
      <w:adjustRightInd w:val="0"/>
      <w:ind w:left="120" w:firstLine="0"/>
      <w:outlineLvl w:val="0"/>
    </w:pPr>
    <w:rPr>
      <w:rFonts w:ascii="Times New Roman" w:eastAsia="Times New Roman" w:hAnsi="Times New Roman"/>
      <w:b/>
      <w:bCs/>
      <w:snapToGrid w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65C"/>
    <w:pPr>
      <w:keepNext/>
      <w:widowControl w:val="0"/>
      <w:autoSpaceDE w:val="0"/>
      <w:autoSpaceDN w:val="0"/>
      <w:adjustRightInd w:val="0"/>
      <w:spacing w:before="240" w:after="60"/>
      <w:ind w:left="0" w:firstLine="0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5CB"/>
    <w:pPr>
      <w:keepNext/>
      <w:keepLines/>
      <w:spacing w:before="40"/>
      <w:outlineLvl w:val="4"/>
    </w:pPr>
    <w:rPr>
      <w:rFonts w:ascii="Cambria" w:eastAsia="SimSun" w:hAnsi="Cambria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42F"/>
    <w:pPr>
      <w:keepNext/>
      <w:keepLines/>
      <w:spacing w:before="40"/>
      <w:outlineLvl w:val="5"/>
    </w:pPr>
    <w:rPr>
      <w:rFonts w:ascii="Cambria" w:eastAsia="SimSun" w:hAnsi="Cambria"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FA"/>
    <w:pPr>
      <w:spacing w:after="200" w:line="276" w:lineRule="auto"/>
      <w:ind w:left="720" w:firstLine="0"/>
      <w:contextualSpacing/>
    </w:pPr>
    <w:rPr>
      <w:rFonts w:eastAsia="Times New Roman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A769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69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7694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7694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06F1"/>
    <w:rPr>
      <w:rFonts w:ascii="Tahoma" w:eastAsia="Calibri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E82867"/>
    <w:pPr>
      <w:ind w:left="0" w:firstLine="0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PlainTextChar">
    <w:name w:val="Plain Text Char"/>
    <w:link w:val="PlainText"/>
    <w:uiPriority w:val="99"/>
    <w:rsid w:val="00E8286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rsid w:val="00E82867"/>
    <w:pPr>
      <w:ind w:left="0" w:firstLine="0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BodyTextChar">
    <w:name w:val="Body Text Char"/>
    <w:link w:val="BodyText"/>
    <w:rsid w:val="00E8286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BodyText3">
    <w:name w:val="Body Text 3"/>
    <w:basedOn w:val="Normal"/>
    <w:link w:val="BodyText3Char"/>
    <w:uiPriority w:val="99"/>
    <w:unhideWhenUsed/>
    <w:rsid w:val="008052F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8052FC"/>
    <w:rPr>
      <w:rFonts w:ascii="Calibri" w:eastAsia="Calibri" w:hAnsi="Calibri" w:cs="Times New Roman"/>
      <w:sz w:val="16"/>
      <w:szCs w:val="16"/>
    </w:rPr>
  </w:style>
  <w:style w:type="character" w:customStyle="1" w:styleId="Heading2">
    <w:name w:val="Heading #2_"/>
    <w:link w:val="Heading20"/>
    <w:rsid w:val="007C1C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0">
    <w:name w:val="Body text_"/>
    <w:link w:val="Tekstpodstawowy2"/>
    <w:rsid w:val="007C1C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Normal"/>
    <w:link w:val="Heading2"/>
    <w:rsid w:val="007C1C98"/>
    <w:pPr>
      <w:shd w:val="clear" w:color="auto" w:fill="FFFFFF"/>
      <w:spacing w:after="240" w:line="0" w:lineRule="atLeast"/>
      <w:ind w:left="0" w:hanging="280"/>
      <w:jc w:val="right"/>
      <w:outlineLvl w:val="1"/>
    </w:pPr>
    <w:rPr>
      <w:rFonts w:ascii="Times New Roman" w:eastAsia="Times New Roman" w:hAnsi="Times New Roman"/>
    </w:rPr>
  </w:style>
  <w:style w:type="paragraph" w:customStyle="1" w:styleId="Tekstpodstawowy2">
    <w:name w:val="Tekst podstawowy2"/>
    <w:basedOn w:val="Normal"/>
    <w:link w:val="Bodytext0"/>
    <w:rsid w:val="007C1C98"/>
    <w:pPr>
      <w:shd w:val="clear" w:color="auto" w:fill="FFFFFF"/>
      <w:spacing w:line="250" w:lineRule="exact"/>
      <w:ind w:left="0" w:hanging="300"/>
    </w:pPr>
    <w:rPr>
      <w:rFonts w:ascii="Times New Roman" w:eastAsia="Times New Roman" w:hAnsi="Times New Roman"/>
    </w:rPr>
  </w:style>
  <w:style w:type="character" w:customStyle="1" w:styleId="BodytextBold">
    <w:name w:val="Body text + Bold"/>
    <w:aliases w:val="Spacing 0 pt"/>
    <w:rsid w:val="00C7020F"/>
    <w:rPr>
      <w:rFonts w:ascii="Times New Roman" w:eastAsia="Times New Roman" w:hAnsi="Times New Roman" w:cs="Times New Roman"/>
      <w:b/>
      <w:bCs/>
      <w:spacing w:val="0"/>
      <w:sz w:val="20"/>
      <w:szCs w:val="20"/>
    </w:rPr>
  </w:style>
  <w:style w:type="character" w:customStyle="1" w:styleId="Bodytext30">
    <w:name w:val="Body text (3)_"/>
    <w:link w:val="Bodytext31"/>
    <w:rsid w:val="00F224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F22470"/>
    <w:pPr>
      <w:shd w:val="clear" w:color="auto" w:fill="FFFFFF"/>
      <w:spacing w:before="480" w:line="499" w:lineRule="exact"/>
      <w:ind w:left="0" w:firstLine="0"/>
      <w:jc w:val="both"/>
    </w:pPr>
    <w:rPr>
      <w:rFonts w:ascii="Times New Roman" w:eastAsia="Times New Roman" w:hAnsi="Times New Roman"/>
    </w:rPr>
  </w:style>
  <w:style w:type="character" w:customStyle="1" w:styleId="Bodytext6">
    <w:name w:val="Body text (6)_"/>
    <w:link w:val="Bodytext60"/>
    <w:rsid w:val="00F224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F22470"/>
    <w:pPr>
      <w:shd w:val="clear" w:color="auto" w:fill="FFFFFF"/>
      <w:spacing w:line="792" w:lineRule="exact"/>
      <w:ind w:left="0" w:hanging="420"/>
    </w:pPr>
    <w:rPr>
      <w:rFonts w:ascii="Times New Roman" w:eastAsia="Times New Roman" w:hAnsi="Times New Roman"/>
    </w:rPr>
  </w:style>
  <w:style w:type="character" w:customStyle="1" w:styleId="Heading1Char">
    <w:name w:val="Heading 1 Char"/>
    <w:link w:val="Heading1"/>
    <w:rsid w:val="0098442F"/>
    <w:rPr>
      <w:rFonts w:ascii="Times New Roman" w:eastAsia="Times New Roman" w:hAnsi="Times New Roman" w:cs="Times New Roman"/>
      <w:b/>
      <w:bCs/>
      <w:snapToGrid w:val="0"/>
    </w:rPr>
  </w:style>
  <w:style w:type="character" w:customStyle="1" w:styleId="Heading6Char">
    <w:name w:val="Heading 6 Char"/>
    <w:link w:val="Heading6"/>
    <w:uiPriority w:val="9"/>
    <w:semiHidden/>
    <w:rsid w:val="0098442F"/>
    <w:rPr>
      <w:rFonts w:ascii="Cambria" w:eastAsia="SimSun" w:hAnsi="Cambria" w:cs="Times New Roman"/>
      <w:color w:val="243F60"/>
    </w:rPr>
  </w:style>
  <w:style w:type="character" w:customStyle="1" w:styleId="hps">
    <w:name w:val="hps"/>
    <w:basedOn w:val="DefaultParagraphFont"/>
    <w:rsid w:val="005F02F5"/>
  </w:style>
  <w:style w:type="character" w:styleId="Emphasis">
    <w:name w:val="Emphasis"/>
    <w:uiPriority w:val="20"/>
    <w:qFormat/>
    <w:rsid w:val="00FC77E0"/>
    <w:rPr>
      <w:b/>
      <w:bCs/>
      <w:i w:val="0"/>
      <w:iCs w:val="0"/>
    </w:rPr>
  </w:style>
  <w:style w:type="character" w:customStyle="1" w:styleId="st">
    <w:name w:val="st"/>
    <w:basedOn w:val="DefaultParagraphFont"/>
    <w:rsid w:val="00FC77E0"/>
  </w:style>
  <w:style w:type="character" w:customStyle="1" w:styleId="Heading5Char">
    <w:name w:val="Heading 5 Char"/>
    <w:link w:val="Heading5"/>
    <w:uiPriority w:val="9"/>
    <w:semiHidden/>
    <w:rsid w:val="002125CB"/>
    <w:rPr>
      <w:rFonts w:ascii="Cambria" w:eastAsia="SimSun" w:hAnsi="Cambria" w:cs="Times New Roman"/>
      <w:color w:val="365F91"/>
    </w:rPr>
  </w:style>
  <w:style w:type="paragraph" w:styleId="BodyTextIndent2">
    <w:name w:val="Body Text Indent 2"/>
    <w:basedOn w:val="Normal"/>
    <w:link w:val="BodyTextIndent2Char"/>
    <w:semiHidden/>
    <w:rsid w:val="002125CB"/>
    <w:pPr>
      <w:spacing w:after="120" w:line="480" w:lineRule="auto"/>
      <w:ind w:left="283" w:firstLine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Indent2Char">
    <w:name w:val="Body Text Indent 2 Char"/>
    <w:link w:val="BodyTextIndent2"/>
    <w:semiHidden/>
    <w:rsid w:val="002125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CommentReference">
    <w:name w:val="annotation reference"/>
    <w:uiPriority w:val="99"/>
    <w:semiHidden/>
    <w:unhideWhenUsed/>
    <w:rsid w:val="004F5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3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F539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3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539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4">
    <w:name w:val="Heading #4_"/>
    <w:link w:val="Heading40"/>
    <w:rsid w:val="004050F9"/>
    <w:rPr>
      <w:sz w:val="21"/>
      <w:szCs w:val="21"/>
      <w:shd w:val="clear" w:color="auto" w:fill="FFFFFF"/>
    </w:rPr>
  </w:style>
  <w:style w:type="character" w:customStyle="1" w:styleId="Tekstpodstawowy1">
    <w:name w:val="Tekst podstawowy1"/>
    <w:rsid w:val="004050F9"/>
    <w:rPr>
      <w:rFonts w:ascii="Times New Roman" w:eastAsia="Times New Roman" w:hAnsi="Times New Roman" w:cs="Times New Roman"/>
      <w:spacing w:val="0"/>
      <w:sz w:val="21"/>
      <w:szCs w:val="21"/>
    </w:rPr>
  </w:style>
  <w:style w:type="paragraph" w:customStyle="1" w:styleId="Heading40">
    <w:name w:val="Heading #4"/>
    <w:basedOn w:val="Normal"/>
    <w:link w:val="Heading4"/>
    <w:rsid w:val="004050F9"/>
    <w:pPr>
      <w:shd w:val="clear" w:color="auto" w:fill="FFFFFF"/>
      <w:spacing w:before="120" w:after="300" w:line="0" w:lineRule="atLeast"/>
      <w:ind w:left="0" w:firstLine="0"/>
      <w:jc w:val="center"/>
      <w:outlineLvl w:val="3"/>
    </w:pPr>
    <w:rPr>
      <w:sz w:val="21"/>
      <w:szCs w:val="21"/>
    </w:rPr>
  </w:style>
  <w:style w:type="paragraph" w:customStyle="1" w:styleId="Tekstpodstawowy4">
    <w:name w:val="Tekst podstawowy4"/>
    <w:basedOn w:val="Normal"/>
    <w:rsid w:val="004050F9"/>
    <w:pPr>
      <w:shd w:val="clear" w:color="auto" w:fill="FFFFFF"/>
      <w:spacing w:line="256" w:lineRule="exact"/>
      <w:ind w:left="0" w:hanging="28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165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C165C"/>
    <w:rPr>
      <w:rFonts w:ascii="Calibri" w:eastAsia="Calibri" w:hAnsi="Calibri" w:cs="Times New Roman"/>
    </w:rPr>
  </w:style>
  <w:style w:type="character" w:customStyle="1" w:styleId="Heading3Char">
    <w:name w:val="Heading 3 Char"/>
    <w:link w:val="Heading3"/>
    <w:uiPriority w:val="9"/>
    <w:semiHidden/>
    <w:rsid w:val="00EC165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Teksttreci">
    <w:name w:val="Tekst treści_"/>
    <w:link w:val="Teksttreci0"/>
    <w:rsid w:val="00063D3D"/>
    <w:rPr>
      <w:spacing w:val="4"/>
      <w:shd w:val="clear" w:color="auto" w:fill="FFFFFF"/>
    </w:rPr>
  </w:style>
  <w:style w:type="paragraph" w:customStyle="1" w:styleId="Teksttreci0">
    <w:name w:val="Tekst treści"/>
    <w:basedOn w:val="Normal"/>
    <w:link w:val="Teksttreci"/>
    <w:rsid w:val="00063D3D"/>
    <w:pPr>
      <w:widowControl w:val="0"/>
      <w:shd w:val="clear" w:color="auto" w:fill="FFFFFF"/>
      <w:spacing w:before="600" w:after="360" w:line="407" w:lineRule="exact"/>
      <w:ind w:left="0" w:hanging="360"/>
    </w:pPr>
    <w:rPr>
      <w:spacing w:val="4"/>
    </w:rPr>
  </w:style>
  <w:style w:type="paragraph" w:customStyle="1" w:styleId="ListParagraph1">
    <w:name w:val="List Paragraph1"/>
    <w:basedOn w:val="Normal"/>
    <w:rsid w:val="002A04A6"/>
    <w:pPr>
      <w:ind w:left="720"/>
      <w:contextualSpacing/>
    </w:pPr>
    <w:rPr>
      <w:rFonts w:ascii="Times New Roman" w:eastAsia="Times New Roman" w:hAnsi="Times New Roman"/>
      <w:szCs w:val="28"/>
      <w:lang w:eastAsia="pl-PL"/>
    </w:rPr>
  </w:style>
  <w:style w:type="character" w:customStyle="1" w:styleId="FontStyle19">
    <w:name w:val="Font Style19"/>
    <w:rsid w:val="002A04A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Teksttreci3">
    <w:name w:val="Tekst treści (3)_"/>
    <w:link w:val="Teksttreci30"/>
    <w:rsid w:val="0027627A"/>
    <w:rPr>
      <w:rFonts w:ascii="Times New Roman" w:eastAsia="Times New Roman" w:hAnsi="Times New Roman"/>
      <w:shd w:val="clear" w:color="auto" w:fill="FFFFFF"/>
    </w:rPr>
  </w:style>
  <w:style w:type="character" w:customStyle="1" w:styleId="Teksttreci3Bezpogrubienia">
    <w:name w:val="Tekst treści (3) + Bez pogrubienia"/>
    <w:rsid w:val="0027627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"/>
    <w:link w:val="Teksttreci3"/>
    <w:rsid w:val="0027627A"/>
    <w:pPr>
      <w:shd w:val="clear" w:color="auto" w:fill="FFFFFF"/>
      <w:spacing w:after="300" w:line="0" w:lineRule="atLeast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Hyperlink">
    <w:name w:val="Hyperlink"/>
    <w:uiPriority w:val="99"/>
    <w:unhideWhenUsed/>
    <w:rsid w:val="005847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847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13B"/>
    <w:rPr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3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6567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90914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624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20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484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34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895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 xsi:nil="true"/>
  </documentManagement>
</p:properties>
</file>

<file path=customXml/itemProps1.xml><?xml version="1.0" encoding="utf-8"?>
<ds:datastoreItem xmlns:ds="http://schemas.openxmlformats.org/officeDocument/2006/customXml" ds:itemID="{98666854-6571-47D7-9CEA-8FBA5F607CEB}"/>
</file>

<file path=customXml/itemProps2.xml><?xml version="1.0" encoding="utf-8"?>
<ds:datastoreItem xmlns:ds="http://schemas.openxmlformats.org/officeDocument/2006/customXml" ds:itemID="{31119E7E-C5BC-4277-ABB9-96F23BD9055D}"/>
</file>

<file path=customXml/itemProps3.xml><?xml version="1.0" encoding="utf-8"?>
<ds:datastoreItem xmlns:ds="http://schemas.openxmlformats.org/officeDocument/2006/customXml" ds:itemID="{2125C1DD-AAB4-4B58-A721-FE48E8EB88C3}"/>
</file>

<file path=customXml/itemProps4.xml><?xml version="1.0" encoding="utf-8"?>
<ds:datastoreItem xmlns:ds="http://schemas.openxmlformats.org/officeDocument/2006/customXml" ds:itemID="{6C22DD7E-F728-42C9-A195-12D5700309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2583</Words>
  <Characters>14725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PIL_Espiro_2020_06BY_ru_ compared with PIL_Espiro_2020_06BY_ru_clean</vt:lpstr>
      <vt:lpstr/>
    </vt:vector>
  </TitlesOfParts>
  <Company/>
  <LinksUpToDate>false</LinksUpToDate>
  <CharactersWithSpaces>17274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mailto:rceth@rceth.by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PIL_Espiro_2020_06BY_ru_ compared with PIL_Espiro_2020_06BY_ru_clean</dc:title>
  <dc:subject>
  </dc:subject>
  <dc:creator>Stus Ganna</dc:creator>
  <cp:keywords>
  </cp:keywords>
  <cp:lastModifiedBy>Stus Ganna</cp:lastModifiedBy>
  <cp:revision>5</cp:revision>
  <cp:lastPrinted>2016-04-08T11:22:00Z</cp:lastPrinted>
  <dcterms:created xsi:type="dcterms:W3CDTF">2021-11-18T14:28:00Z</dcterms:created>
  <dcterms:modified xsi:type="dcterms:W3CDTF">2021-11-18T14:30:00Z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bp_dc_filepath">
    <vt:lpwstr>C\\\rP0n:sAlTppae\I2_a.\upaerdpDtL00edUtpcmofmou_26lossDopCDocpE_BccegaL\socstsoY_xr\t\Dcc \upr_usaosOir</vt:lpwstr>
  </property>
  <property fmtid="{D5CDD505-2E9C-101B-9397-08002B2CF9AE}" pid="3" name="/bp_dc_modversion">
    <vt:lpwstr>\eti\0i_P0n\n4srDneE22gs10\I2_a.sa\ea\fnA\0et26IL00edeDDjci\oEY_rr0___26lor\zejkEnUB0_a2KaE_Bccv4iRiupe\_4wt\otsoY_!:e-a \rlrRS_einrkpr_u**rłdeMNoeir*</vt:lpwstr>
  </property>
  <property fmtid="{D5CDD505-2E9C-101B-9397-08002B2CF9AE}" pid="4" name="bp_dc_comparedocs">
    <vt:lpwstr>4.3.300.65 _tc</vt:lpwstr>
  </property>
  <property fmtid="{D5CDD505-2E9C-101B-9397-08002B2CF9AE}" pid="5" name="/bp_dc_orgversion">
    <vt:lpwstr>\eti\0il0o\n4srDneE22gsa\22dcsa\ea\fnA\0etnP_0.!eDDjci\oEY_rriIo__*r\zejkEnUB0_aFLr0u*v4iRiupe\_4wt\_i6r*e-a \rlrRS_einEpB_:rłdeMNosY</vt:lpwstr>
  </property>
  <property fmtid="{D5CDD505-2E9C-101B-9397-08002B2CF9AE}" pid="6" name="MSIP_Label_52c6716a-2832-4ee8-8ee5-b4471006f0c1_Enabled">
    <vt:lpwstr>true</vt:lpwstr>
  </property>
  <property fmtid="{D5CDD505-2E9C-101B-9397-08002B2CF9AE}" pid="7" name="MSIP_Label_52c6716a-2832-4ee8-8ee5-b4471006f0c1_SetDate">
    <vt:lpwstr>2021-11-18T14:01:01Z</vt:lpwstr>
  </property>
  <property fmtid="{D5CDD505-2E9C-101B-9397-08002B2CF9AE}" pid="8" name="MSIP_Label_52c6716a-2832-4ee8-8ee5-b4471006f0c1_Method">
    <vt:lpwstr>Privileged</vt:lpwstr>
  </property>
  <property fmtid="{D5CDD505-2E9C-101B-9397-08002B2CF9AE}" pid="9" name="MSIP_Label_52c6716a-2832-4ee8-8ee5-b4471006f0c1_Name">
    <vt:lpwstr>Poufne – Bez Oznaczeń</vt:lpwstr>
  </property>
  <property fmtid="{D5CDD505-2E9C-101B-9397-08002B2CF9AE}" pid="10" name="MSIP_Label_52c6716a-2832-4ee8-8ee5-b4471006f0c1_SiteId">
    <vt:lpwstr>edf3cfc4-ee60-4b92-a2cb-da2c123fc895</vt:lpwstr>
  </property>
  <property fmtid="{D5CDD505-2E9C-101B-9397-08002B2CF9AE}" pid="11" name="MSIP_Label_52c6716a-2832-4ee8-8ee5-b4471006f0c1_ActionId">
    <vt:lpwstr>737bfb52-f053-4a07-9862-0141394b55ce</vt:lpwstr>
  </property>
  <property fmtid="{D5CDD505-2E9C-101B-9397-08002B2CF9AE}" pid="12" name="MSIP_Label_52c6716a-2832-4ee8-8ee5-b4471006f0c1_ContentBits">
    <vt:lpwstr>0</vt:lpwstr>
  </property>
  <property fmtid="{D5CDD505-2E9C-101B-9397-08002B2CF9AE}" pid="13" name="ContentTypeId">
    <vt:lpwstr>0x010100A46161AA78E4354FBC4919F68D2AA10E</vt:lpwstr>
  </property>
</Properties>
</file>